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3E5F88" w:rsidRDefault="0025106C" w:rsidP="00F37D7B">
      <w:pPr>
        <w:pStyle w:val="af2"/>
      </w:pPr>
      <w:bookmarkStart w:id="0" w:name="_GoBack"/>
      <w:bookmarkEnd w:id="0"/>
      <w:r w:rsidRPr="003E5F88">
        <w:rPr>
          <w:rFonts w:hint="eastAsia"/>
        </w:rPr>
        <w:t>糾正案文</w:t>
      </w:r>
    </w:p>
    <w:p w:rsidR="00E25849" w:rsidRPr="003E5F88" w:rsidRDefault="0025106C" w:rsidP="0046651D">
      <w:pPr>
        <w:pStyle w:val="1"/>
        <w:spacing w:beforeLines="50" w:before="228"/>
      </w:pPr>
      <w:r w:rsidRPr="003E5F88">
        <w:rPr>
          <w:rFonts w:hint="eastAsia"/>
          <w:b/>
        </w:rPr>
        <w:t>被糾正機關：</w:t>
      </w:r>
      <w:r w:rsidR="00A17BEF" w:rsidRPr="003E5F88">
        <w:rPr>
          <w:rFonts w:hint="eastAsia"/>
        </w:rPr>
        <w:t>國防部</w:t>
      </w:r>
      <w:r w:rsidRPr="003E5F88">
        <w:rPr>
          <w:rFonts w:hint="eastAsia"/>
        </w:rPr>
        <w:t>。</w:t>
      </w:r>
    </w:p>
    <w:p w:rsidR="00E25849" w:rsidRPr="003E5F88" w:rsidRDefault="0025106C" w:rsidP="00BE30F2">
      <w:pPr>
        <w:pStyle w:val="1"/>
        <w:spacing w:line="400" w:lineRule="exact"/>
      </w:pPr>
      <w:r w:rsidRPr="003E5F88">
        <w:rPr>
          <w:rFonts w:hint="eastAsia"/>
          <w:b/>
        </w:rPr>
        <w:t>案　　　由：</w:t>
      </w:r>
      <w:r w:rsidR="00A17BEF" w:rsidRPr="003E5F88">
        <w:rPr>
          <w:rFonts w:hint="eastAsia"/>
        </w:rPr>
        <w:t>國防部違反民國（下同）</w:t>
      </w:r>
      <w:r w:rsidR="00A17BEF" w:rsidRPr="003E5F88">
        <w:rPr>
          <w:rFonts w:hAnsi="標楷體" w:hint="eastAsia"/>
          <w:szCs w:val="32"/>
        </w:rPr>
        <w:t>107年6月21日修正公布前「陸海空軍軍官士官服役條例」規定，核發「退除給與差額」予支領退伍金及退休俸人員；並於軍人年金改革後，作成支領退伍金人員縱有</w:t>
      </w:r>
      <w:r w:rsidR="00E86AD3" w:rsidRPr="003E5F88">
        <w:rPr>
          <w:rFonts w:hint="eastAsia"/>
        </w:rPr>
        <w:t>就（再）任等情事時，仍不需停止渠</w:t>
      </w:r>
      <w:r w:rsidR="00A17BEF" w:rsidRPr="003E5F88">
        <w:rPr>
          <w:rFonts w:hint="eastAsia"/>
        </w:rPr>
        <w:t>等優惠存款待遇之函釋；復於</w:t>
      </w:r>
      <w:r w:rsidR="00A17BEF" w:rsidRPr="003E5F88">
        <w:rPr>
          <w:rFonts w:hAnsi="標楷體" w:hint="eastAsia"/>
          <w:szCs w:val="32"/>
        </w:rPr>
        <w:t>軍職人員退撫新制施行後，對於具有服義務役或就讀軍校年資之軍官、士官，遲未訂定補繳退撫基金費用規定，並以</w:t>
      </w:r>
      <w:r w:rsidR="004B3019" w:rsidRPr="003E5F88">
        <w:rPr>
          <w:rFonts w:hAnsi="標楷體" w:hint="eastAsia"/>
          <w:spacing w:val="-6"/>
          <w:szCs w:val="32"/>
        </w:rPr>
        <w:t>國軍退除役官兵輔導委員會</w:t>
      </w:r>
      <w:r w:rsidR="005763A9" w:rsidRPr="003E5F88">
        <w:rPr>
          <w:rFonts w:hAnsi="標楷體" w:hint="eastAsia"/>
          <w:spacing w:val="-6"/>
          <w:szCs w:val="32"/>
        </w:rPr>
        <w:t>（下稱退輔會）</w:t>
      </w:r>
      <w:r w:rsidR="00E86AD3" w:rsidRPr="003E5F88">
        <w:rPr>
          <w:rFonts w:hAnsi="標楷體" w:hint="eastAsia"/>
          <w:szCs w:val="32"/>
        </w:rPr>
        <w:t>單位預算支應渠</w:t>
      </w:r>
      <w:r w:rsidR="00A17BEF" w:rsidRPr="003E5F88">
        <w:rPr>
          <w:rFonts w:hAnsi="標楷體" w:hint="eastAsia"/>
          <w:szCs w:val="32"/>
        </w:rPr>
        <w:t>等前揭年資之退除給與</w:t>
      </w:r>
      <w:r w:rsidR="00A17BEF" w:rsidRPr="003E5F88">
        <w:rPr>
          <w:rFonts w:hint="eastAsia"/>
        </w:rPr>
        <w:t>，核均</w:t>
      </w:r>
      <w:r w:rsidR="00AE1257" w:rsidRPr="003E5F88">
        <w:rPr>
          <w:rFonts w:hint="eastAsia"/>
        </w:rPr>
        <w:t>確</w:t>
      </w:r>
      <w:r w:rsidRPr="003E5F88">
        <w:rPr>
          <w:rFonts w:hint="eastAsia"/>
        </w:rPr>
        <w:t>有違失</w:t>
      </w:r>
      <w:r w:rsidR="008B4841" w:rsidRPr="003E5F88">
        <w:rPr>
          <w:rFonts w:hAnsi="標楷體" w:hint="eastAsia"/>
        </w:rPr>
        <w:t>，</w:t>
      </w:r>
      <w:r w:rsidR="008B4841" w:rsidRPr="003E5F88">
        <w:rPr>
          <w:rFonts w:hint="eastAsia"/>
        </w:rPr>
        <w:t>爰依法提案糾正</w:t>
      </w:r>
      <w:r w:rsidRPr="003E5F88">
        <w:rPr>
          <w:rFonts w:hint="eastAsia"/>
        </w:rPr>
        <w:t>。</w:t>
      </w:r>
      <w:r w:rsidR="000926E0" w:rsidRPr="003E5F88">
        <w:rPr>
          <w:rFonts w:hint="eastAsia"/>
        </w:rPr>
        <w:t xml:space="preserve"> </w:t>
      </w:r>
    </w:p>
    <w:p w:rsidR="00E25849" w:rsidRPr="003E5F88" w:rsidRDefault="00DB3135" w:rsidP="00DE42B9">
      <w:pPr>
        <w:pStyle w:val="1"/>
        <w:rPr>
          <w:b/>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3E5F88">
        <w:rPr>
          <w:rFonts w:hint="eastAsia"/>
          <w:b/>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763A9" w:rsidRPr="003E5F88" w:rsidRDefault="005763A9" w:rsidP="00BE30F2">
      <w:pPr>
        <w:pStyle w:val="2"/>
        <w:numPr>
          <w:ilvl w:val="1"/>
          <w:numId w:val="1"/>
        </w:numPr>
        <w:spacing w:line="400" w:lineRule="exact"/>
        <w:rPr>
          <w:rFonts w:hAnsi="標楷體"/>
          <w:szCs w:val="32"/>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902730"/>
      <w:bookmarkEnd w:id="26"/>
      <w:bookmarkEnd w:id="27"/>
      <w:bookmarkEnd w:id="28"/>
      <w:bookmarkEnd w:id="29"/>
      <w:bookmarkEnd w:id="30"/>
      <w:bookmarkEnd w:id="31"/>
      <w:bookmarkEnd w:id="32"/>
      <w:bookmarkEnd w:id="33"/>
      <w:bookmarkEnd w:id="34"/>
      <w:bookmarkEnd w:id="35"/>
      <w:r w:rsidRPr="003E5F88">
        <w:rPr>
          <w:rFonts w:hAnsi="標楷體" w:hint="eastAsia"/>
          <w:szCs w:val="32"/>
        </w:rPr>
        <w:t>依107年6月21日修正公布前「陸海空軍軍官士官服役條例」規定，國防部資源規劃司（下稱國防部資規司）早於106年7月28日已認定，「退除給與差額」之補足對象僅限於支領生活補助費人員，惟國防部並未據以依法處理，對於不合發給條件之退伍人員，仍持續核給該項差額，致支領該項給付人數持續上升。且於軍人年金改革後，</w:t>
      </w:r>
      <w:r w:rsidRPr="003E5F88">
        <w:rPr>
          <w:rFonts w:hAnsi="標楷體" w:hint="eastAsia"/>
        </w:rPr>
        <w:t>國防部</w:t>
      </w:r>
      <w:r w:rsidRPr="003E5F88">
        <w:rPr>
          <w:rFonts w:hAnsi="標楷體" w:hint="eastAsia"/>
          <w:szCs w:val="32"/>
        </w:rPr>
        <w:t>資規司雖函復審計部稱，退撫新制施行後之「退除給與差額」將不採計於年改施行前</w:t>
      </w:r>
      <w:r w:rsidR="00E86AD3" w:rsidRPr="003E5F88">
        <w:rPr>
          <w:rFonts w:hAnsi="標楷體" w:hint="eastAsia"/>
          <w:szCs w:val="32"/>
        </w:rPr>
        <w:t>之</w:t>
      </w:r>
      <w:r w:rsidRPr="003E5F88">
        <w:rPr>
          <w:rFonts w:hAnsi="標楷體" w:hint="eastAsia"/>
          <w:szCs w:val="32"/>
        </w:rPr>
        <w:t>退除給與內涵，惟國防部嗣以事涉4萬餘已退人員之退除給與，應審慎處理為由，仍持續將該項差額納列已退人員之年改修正施行前退除給與內涵</w:t>
      </w:r>
      <w:r w:rsidR="00E86AD3" w:rsidRPr="003E5F88">
        <w:rPr>
          <w:rFonts w:hAnsi="標楷體" w:hint="eastAsia"/>
          <w:szCs w:val="32"/>
        </w:rPr>
        <w:t>中，嗣再以</w:t>
      </w:r>
      <w:r w:rsidRPr="003E5F88">
        <w:rPr>
          <w:rFonts w:hAnsi="標楷體" w:hint="eastAsia"/>
          <w:szCs w:val="32"/>
        </w:rPr>
        <w:t>10年分年平均調降，致國庫仍需再支出該項給付，核有嚴重違失。</w:t>
      </w:r>
    </w:p>
    <w:p w:rsidR="005763A9" w:rsidRPr="003E5F88" w:rsidRDefault="005763A9" w:rsidP="00BE30F2">
      <w:pPr>
        <w:pStyle w:val="3"/>
        <w:numPr>
          <w:ilvl w:val="2"/>
          <w:numId w:val="1"/>
        </w:numPr>
        <w:snapToGrid w:val="0"/>
        <w:spacing w:line="400" w:lineRule="exact"/>
      </w:pPr>
      <w:r w:rsidRPr="003E5F88">
        <w:rPr>
          <w:rFonts w:hint="eastAsia"/>
        </w:rPr>
        <w:t xml:space="preserve">軍職人員退除給與法規制定及修正始末 </w:t>
      </w:r>
    </w:p>
    <w:p w:rsidR="005763A9" w:rsidRPr="003E5F88" w:rsidRDefault="005763A9" w:rsidP="00BE30F2">
      <w:pPr>
        <w:pStyle w:val="4"/>
        <w:numPr>
          <w:ilvl w:val="3"/>
          <w:numId w:val="1"/>
        </w:numPr>
        <w:snapToGrid w:val="0"/>
        <w:spacing w:line="400" w:lineRule="exact"/>
      </w:pPr>
      <w:r w:rsidRPr="003E5F88">
        <w:rPr>
          <w:rFonts w:hAnsi="標楷體" w:hint="eastAsia"/>
          <w:szCs w:val="32"/>
        </w:rPr>
        <w:t>軍職人員退除給與支給條件、項目及標準等，原</w:t>
      </w:r>
      <w:r w:rsidRPr="003E5F88">
        <w:rPr>
          <w:rFonts w:hAnsi="標楷體" w:hint="eastAsia"/>
          <w:szCs w:val="32"/>
        </w:rPr>
        <w:lastRenderedPageBreak/>
        <w:t>依「陸海空軍軍官服役條例」</w:t>
      </w:r>
      <w:r w:rsidRPr="003E5F88">
        <w:rPr>
          <w:rStyle w:val="afc"/>
          <w:rFonts w:hAnsi="標楷體"/>
          <w:szCs w:val="32"/>
        </w:rPr>
        <w:footnoteReference w:id="1"/>
      </w:r>
      <w:r w:rsidRPr="003E5F88">
        <w:rPr>
          <w:rFonts w:hAnsi="標楷體" w:hint="eastAsia"/>
          <w:szCs w:val="32"/>
        </w:rPr>
        <w:t>及「陸海空軍士官服役條例」</w:t>
      </w:r>
      <w:r w:rsidRPr="003E5F88">
        <w:rPr>
          <w:rStyle w:val="afc"/>
          <w:rFonts w:hAnsi="標楷體"/>
          <w:szCs w:val="32"/>
        </w:rPr>
        <w:footnoteReference w:id="2"/>
      </w:r>
      <w:r w:rsidRPr="003E5F88">
        <w:rPr>
          <w:rFonts w:hAnsi="標楷體" w:hint="eastAsia"/>
          <w:szCs w:val="32"/>
        </w:rPr>
        <w:t>等規定辦理，國防部為配合政府退撫制度改革及修正不合時宜之退除給與規定，於84年8月11日公布將上開規定合併制定之「陸海空軍軍官士官服役條例」（下稱「年改前服役條例」），並自86年1月1日起施行（施行前為退撫舊制，施行後為退撫新制），主要變革係原為政府編列預算支給之「恩給制」，改為由政府與現役人員共同撥繳費用設立退撫基金支給之「共同儲金制」</w:t>
      </w:r>
      <w:r w:rsidRPr="003E5F88">
        <w:rPr>
          <w:rFonts w:hint="eastAsia"/>
        </w:rPr>
        <w:t>。</w:t>
      </w:r>
    </w:p>
    <w:p w:rsidR="005763A9" w:rsidRPr="003E5F88" w:rsidRDefault="005763A9" w:rsidP="00BE30F2">
      <w:pPr>
        <w:pStyle w:val="4"/>
        <w:numPr>
          <w:ilvl w:val="3"/>
          <w:numId w:val="1"/>
        </w:numPr>
        <w:snapToGrid w:val="0"/>
        <w:spacing w:line="400" w:lineRule="exact"/>
      </w:pPr>
      <w:r w:rsidRPr="003E5F88">
        <w:rPr>
          <w:rFonts w:hint="eastAsia"/>
        </w:rPr>
        <w:t>嗣因國防部配合政府年金改革，再於107年6月21日經總統修正公布</w:t>
      </w:r>
      <w:r w:rsidRPr="003E5F88">
        <w:rPr>
          <w:rFonts w:hAnsi="標楷體" w:hint="eastAsia"/>
          <w:szCs w:val="32"/>
        </w:rPr>
        <w:t>「陸海空軍軍官士官服役條例」（下稱</w:t>
      </w:r>
      <w:r w:rsidRPr="003E5F88">
        <w:rPr>
          <w:rFonts w:hint="eastAsia"/>
        </w:rPr>
        <w:t>「年改後服役條例」），除第26條、第37條、第45條、第46條自同年7月1日施行外，其餘條文自6月23日施行。</w:t>
      </w:r>
    </w:p>
    <w:p w:rsidR="005763A9" w:rsidRPr="003E5F88" w:rsidRDefault="005763A9" w:rsidP="00BE30F2">
      <w:pPr>
        <w:pStyle w:val="3"/>
        <w:numPr>
          <w:ilvl w:val="2"/>
          <w:numId w:val="1"/>
        </w:numPr>
        <w:snapToGrid w:val="0"/>
        <w:spacing w:line="400" w:lineRule="exact"/>
      </w:pPr>
      <w:r w:rsidRPr="003E5F88">
        <w:rPr>
          <w:rFonts w:hint="eastAsia"/>
        </w:rPr>
        <w:t>「退除給與差額」核發法令規定</w:t>
      </w:r>
    </w:p>
    <w:p w:rsidR="005763A9" w:rsidRPr="003E5F88" w:rsidRDefault="005763A9" w:rsidP="00BE30F2">
      <w:pPr>
        <w:pStyle w:val="4"/>
        <w:numPr>
          <w:ilvl w:val="3"/>
          <w:numId w:val="1"/>
        </w:numPr>
        <w:snapToGrid w:val="0"/>
        <w:spacing w:line="400" w:lineRule="exact"/>
        <w:rPr>
          <w:rFonts w:hAnsi="標楷體"/>
          <w:szCs w:val="32"/>
        </w:rPr>
      </w:pPr>
      <w:r w:rsidRPr="003E5F88">
        <w:rPr>
          <w:rFonts w:hAnsi="標楷體" w:hint="eastAsia"/>
          <w:szCs w:val="32"/>
        </w:rPr>
        <w:t>「年改前服役條例」第37條第1項及第39條第2項分別規定：「軍官、士官在本條例施行前後，均有現役年資者，應前後合併計算。……本條例施行前，年資累計不滿1年之畸零數，併入本條例施行後之年資計算……」、「本條例施行前已服役，施行後退除者，支領之退除給與，低於施行前退除者之所得，應補足其差額。」</w:t>
      </w:r>
    </w:p>
    <w:p w:rsidR="005763A9" w:rsidRPr="003E5F88" w:rsidRDefault="005763A9" w:rsidP="00BE30F2">
      <w:pPr>
        <w:pStyle w:val="4"/>
        <w:numPr>
          <w:ilvl w:val="3"/>
          <w:numId w:val="1"/>
        </w:numPr>
        <w:snapToGrid w:val="0"/>
        <w:spacing w:line="400" w:lineRule="exact"/>
      </w:pPr>
      <w:r w:rsidRPr="003E5F88">
        <w:rPr>
          <w:rFonts w:hint="eastAsia"/>
        </w:rPr>
        <w:t>再依立法院公報第84卷第24期登載之84年4月21日院會紀錄，有關「年改前服役條例」審查修正行政院草案條文對照表之說明欄載述，前揭「年改前服役條例」第39條第2項條文之立法理由略以：「現行支領生活補助費</w:t>
      </w:r>
      <w:r w:rsidRPr="003E5F88">
        <w:rPr>
          <w:rStyle w:val="afc"/>
          <w:rFonts w:hAnsi="標楷體"/>
          <w:szCs w:val="32"/>
        </w:rPr>
        <w:footnoteReference w:id="3"/>
      </w:r>
      <w:r w:rsidRPr="003E5F88">
        <w:rPr>
          <w:rFonts w:hint="eastAsia"/>
        </w:rPr>
        <w:t>人員，其月薪額係按</w:t>
      </w:r>
      <w:r w:rsidRPr="003E5F88">
        <w:rPr>
          <w:rFonts w:hint="eastAsia"/>
        </w:rPr>
        <w:lastRenderedPageBreak/>
        <w:t>現役官階實支月薪百分之七十五計列，如按新制規定，則僅能支本俸</w:t>
      </w:r>
      <w:r w:rsidR="00E86AD3" w:rsidRPr="003E5F88">
        <w:rPr>
          <w:rFonts w:hint="eastAsia"/>
        </w:rPr>
        <w:t>的</w:t>
      </w:r>
      <w:r w:rsidRPr="003E5F88">
        <w:rPr>
          <w:rFonts w:hint="eastAsia"/>
        </w:rPr>
        <w:t>百分之六十，較現制為低，為避免影響已核定支領生活補助費尚未退役人員之既有權益，爰於第二項明定，本條例施行前已服役，施行後退除者，支領之退除給與，低於施行前退除所得，仍按原給與支給。」(84年4月29日出版，第77頁)，是</w:t>
      </w:r>
      <w:r w:rsidR="00E86AD3" w:rsidRPr="003E5F88">
        <w:rPr>
          <w:rFonts w:hint="eastAsia"/>
        </w:rPr>
        <w:t>以</w:t>
      </w:r>
      <w:r w:rsidRPr="003E5F88">
        <w:rPr>
          <w:rFonts w:hint="eastAsia"/>
        </w:rPr>
        <w:t>有關依</w:t>
      </w:r>
      <w:r w:rsidRPr="003E5F88">
        <w:rPr>
          <w:rFonts w:hAnsi="標楷體" w:hint="eastAsia"/>
          <w:szCs w:val="32"/>
        </w:rPr>
        <w:t>「年改前服役條例」第39條第2項規定，於該條例施行前已服役，施行後退除者，支領「退除給與差額」者，僅限於支領生活補助費之退除役軍職人員，合先敘明。</w:t>
      </w:r>
    </w:p>
    <w:p w:rsidR="005763A9" w:rsidRPr="003E5F88" w:rsidRDefault="005763A9" w:rsidP="00BE30F2">
      <w:pPr>
        <w:pStyle w:val="3"/>
        <w:numPr>
          <w:ilvl w:val="2"/>
          <w:numId w:val="1"/>
        </w:numPr>
        <w:snapToGrid w:val="0"/>
        <w:spacing w:line="400" w:lineRule="exact"/>
      </w:pPr>
      <w:r w:rsidRPr="003E5F88">
        <w:rPr>
          <w:rFonts w:hint="eastAsia"/>
        </w:rPr>
        <w:t>國防部未依「年改前服役條例」之規範意旨，將</w:t>
      </w:r>
      <w:r w:rsidRPr="003E5F88">
        <w:rPr>
          <w:rFonts w:hAnsi="標楷體" w:hint="eastAsia"/>
          <w:szCs w:val="32"/>
        </w:rPr>
        <w:t>支領退休俸及退伍金之退除人員(非屬支領生活補助費者)剔除</w:t>
      </w:r>
      <w:r w:rsidR="00E86AD3" w:rsidRPr="003E5F88">
        <w:rPr>
          <w:rFonts w:hAnsi="標楷體" w:hint="eastAsia"/>
          <w:szCs w:val="32"/>
        </w:rPr>
        <w:t>於</w:t>
      </w:r>
      <w:r w:rsidRPr="003E5F88">
        <w:rPr>
          <w:rFonts w:hAnsi="標楷體" w:hint="eastAsia"/>
          <w:szCs w:val="32"/>
        </w:rPr>
        <w:t>「退除給與差額」核發對象之外</w:t>
      </w:r>
    </w:p>
    <w:p w:rsidR="005763A9" w:rsidRPr="003E5F88" w:rsidRDefault="005763A9" w:rsidP="00BE30F2">
      <w:pPr>
        <w:pStyle w:val="4"/>
        <w:numPr>
          <w:ilvl w:val="3"/>
          <w:numId w:val="1"/>
        </w:numPr>
        <w:snapToGrid w:val="0"/>
        <w:spacing w:line="400" w:lineRule="exact"/>
      </w:pPr>
      <w:r w:rsidRPr="003E5F88">
        <w:rPr>
          <w:rFonts w:hAnsi="標楷體" w:hint="eastAsia"/>
          <w:szCs w:val="32"/>
        </w:rPr>
        <w:t>查審計部於</w:t>
      </w:r>
      <w:r w:rsidRPr="003E5F88">
        <w:rPr>
          <w:rStyle w:val="MSGothic"/>
          <w:rFonts w:ascii="標楷體" w:eastAsia="標楷體" w:hAnsi="標楷體"/>
          <w:color w:val="auto"/>
          <w:sz w:val="32"/>
          <w:szCs w:val="32"/>
        </w:rPr>
        <w:t>1</w:t>
      </w:r>
      <w:r w:rsidRPr="003E5F88">
        <w:t>05年9</w:t>
      </w:r>
      <w:r w:rsidRPr="003E5F88">
        <w:rPr>
          <w:rFonts w:hint="eastAsia"/>
        </w:rPr>
        <w:t>月</w:t>
      </w:r>
      <w:r w:rsidRPr="003E5F88">
        <w:t>至10月間至</w:t>
      </w:r>
      <w:r w:rsidRPr="003E5F88">
        <w:rPr>
          <w:rFonts w:hAnsi="標楷體" w:hint="eastAsia"/>
          <w:szCs w:val="32"/>
        </w:rPr>
        <w:t>國防部</w:t>
      </w:r>
      <w:r w:rsidRPr="003E5F88">
        <w:rPr>
          <w:rFonts w:hint="eastAsia"/>
        </w:rPr>
        <w:t>資規司</w:t>
      </w:r>
      <w:r w:rsidRPr="003E5F88">
        <w:t>、</w:t>
      </w:r>
      <w:r w:rsidRPr="003E5F88">
        <w:rPr>
          <w:rFonts w:hAnsi="標楷體" w:hint="eastAsia"/>
        </w:rPr>
        <w:t>國防部人事參謀次長室（下稱</w:t>
      </w:r>
      <w:r w:rsidRPr="003E5F88">
        <w:rPr>
          <w:rFonts w:hint="eastAsia"/>
        </w:rPr>
        <w:t>人事參謀次長室）</w:t>
      </w:r>
      <w:r w:rsidRPr="003E5F88">
        <w:t>及陸</w:t>
      </w:r>
      <w:r w:rsidRPr="003E5F88">
        <w:rPr>
          <w:rFonts w:hint="eastAsia"/>
        </w:rPr>
        <w:t>、</w:t>
      </w:r>
      <w:r w:rsidRPr="003E5F88">
        <w:t>海</w:t>
      </w:r>
      <w:r w:rsidRPr="003E5F88">
        <w:rPr>
          <w:rFonts w:hint="eastAsia"/>
        </w:rPr>
        <w:t>、</w:t>
      </w:r>
      <w:r w:rsidRPr="003E5F88">
        <w:t>空軍司令部之人事軍務處等單位調査</w:t>
      </w:r>
      <w:r w:rsidRPr="003E5F88">
        <w:rPr>
          <w:rFonts w:hint="eastAsia"/>
        </w:rPr>
        <w:t>退撫給與</w:t>
      </w:r>
      <w:r w:rsidRPr="003E5F88">
        <w:t>業務辦理情形</w:t>
      </w:r>
      <w:r w:rsidRPr="003E5F88">
        <w:rPr>
          <w:rFonts w:hint="eastAsia"/>
        </w:rPr>
        <w:t>，發現國防部涉有未</w:t>
      </w:r>
      <w:r w:rsidRPr="003E5F88">
        <w:t>依</w:t>
      </w:r>
      <w:r w:rsidRPr="003E5F88">
        <w:rPr>
          <w:rFonts w:hint="eastAsia"/>
        </w:rPr>
        <w:t>前揭「年改前</w:t>
      </w:r>
      <w:r w:rsidRPr="003E5F88">
        <w:t>服役條例</w:t>
      </w:r>
      <w:r w:rsidRPr="003E5F88">
        <w:rPr>
          <w:rFonts w:hint="eastAsia"/>
        </w:rPr>
        <w:t>」</w:t>
      </w:r>
      <w:r w:rsidRPr="003E5F88">
        <w:t>第39條第2項條文之立法理由</w:t>
      </w:r>
      <w:r w:rsidRPr="003E5F88">
        <w:rPr>
          <w:rFonts w:hint="eastAsia"/>
        </w:rPr>
        <w:t>，</w:t>
      </w:r>
      <w:r w:rsidRPr="003E5F88">
        <w:t>99年1月至105年8月間經</w:t>
      </w:r>
      <w:r w:rsidRPr="003E5F88">
        <w:rPr>
          <w:rFonts w:hint="eastAsia"/>
        </w:rPr>
        <w:t>國防</w:t>
      </w:r>
      <w:r w:rsidRPr="003E5F88">
        <w:t>部各人事權責單位核發</w:t>
      </w:r>
      <w:r w:rsidRPr="003E5F88">
        <w:rPr>
          <w:rFonts w:hint="eastAsia"/>
        </w:rPr>
        <w:t>「</w:t>
      </w:r>
      <w:r w:rsidRPr="003E5F88">
        <w:t>退除給與差額</w:t>
      </w:r>
      <w:r w:rsidRPr="003E5F88">
        <w:rPr>
          <w:rFonts w:hint="eastAsia"/>
        </w:rPr>
        <w:t>」</w:t>
      </w:r>
      <w:r w:rsidRPr="003E5F88">
        <w:t>者</w:t>
      </w:r>
      <w:r w:rsidRPr="003E5F88">
        <w:rPr>
          <w:rFonts w:hint="eastAsia"/>
        </w:rPr>
        <w:t>，</w:t>
      </w:r>
      <w:r w:rsidRPr="003E5F88">
        <w:t>均</w:t>
      </w:r>
      <w:r w:rsidRPr="003E5F88">
        <w:rPr>
          <w:rFonts w:hint="eastAsia"/>
        </w:rPr>
        <w:t>列</w:t>
      </w:r>
      <w:r w:rsidRPr="003E5F88">
        <w:t>為支領退休俸人員</w:t>
      </w:r>
      <w:r w:rsidRPr="003E5F88">
        <w:rPr>
          <w:rFonts w:hint="eastAsia"/>
        </w:rPr>
        <w:t>，而</w:t>
      </w:r>
      <w:r w:rsidRPr="003E5F88">
        <w:t>非屬支領生活補助費者</w:t>
      </w:r>
      <w:r w:rsidRPr="003E5F88">
        <w:rPr>
          <w:rFonts w:hint="eastAsia"/>
        </w:rPr>
        <w:t>，且</w:t>
      </w:r>
      <w:r w:rsidRPr="003E5F88">
        <w:t>人事參謀次長室逕自訂定</w:t>
      </w:r>
      <w:r w:rsidRPr="003E5F88">
        <w:rPr>
          <w:rFonts w:hint="eastAsia"/>
        </w:rPr>
        <w:t>核</w:t>
      </w:r>
      <w:r w:rsidRPr="003E5F88">
        <w:t>發</w:t>
      </w:r>
      <w:r w:rsidRPr="003E5F88">
        <w:rPr>
          <w:rFonts w:hint="eastAsia"/>
        </w:rPr>
        <w:t>「</w:t>
      </w:r>
      <w:r w:rsidRPr="003E5F88">
        <w:t>退除給與差額</w:t>
      </w:r>
      <w:r w:rsidRPr="003E5F88">
        <w:rPr>
          <w:rFonts w:hint="eastAsia"/>
        </w:rPr>
        <w:t>」</w:t>
      </w:r>
      <w:r w:rsidRPr="003E5F88">
        <w:t>注意事項</w:t>
      </w:r>
      <w:r w:rsidRPr="003E5F88">
        <w:rPr>
          <w:rFonts w:hint="eastAsia"/>
        </w:rPr>
        <w:t>，核</w:t>
      </w:r>
      <w:r w:rsidRPr="003E5F88">
        <w:t>發</w:t>
      </w:r>
      <w:r w:rsidRPr="003E5F88">
        <w:rPr>
          <w:rFonts w:hint="eastAsia"/>
        </w:rPr>
        <w:t>該項金額予</w:t>
      </w:r>
      <w:r w:rsidRPr="003E5F88">
        <w:t>非支領生活補助</w:t>
      </w:r>
      <w:r w:rsidRPr="003E5F88">
        <w:rPr>
          <w:rFonts w:hint="eastAsia"/>
        </w:rPr>
        <w:t>費之</w:t>
      </w:r>
      <w:r w:rsidRPr="003E5F88">
        <w:t>人員</w:t>
      </w:r>
      <w:r w:rsidRPr="003E5F88">
        <w:rPr>
          <w:rFonts w:hint="eastAsia"/>
        </w:rPr>
        <w:t>等</w:t>
      </w:r>
      <w:r w:rsidRPr="003E5F88">
        <w:t>情</w:t>
      </w:r>
      <w:r w:rsidRPr="003E5F88">
        <w:rPr>
          <w:rFonts w:hint="eastAsia"/>
        </w:rPr>
        <w:t>。</w:t>
      </w:r>
    </w:p>
    <w:p w:rsidR="005763A9" w:rsidRPr="003E5F88" w:rsidRDefault="005763A9" w:rsidP="00BE30F2">
      <w:pPr>
        <w:pStyle w:val="4"/>
        <w:numPr>
          <w:ilvl w:val="3"/>
          <w:numId w:val="1"/>
        </w:numPr>
        <w:spacing w:line="400" w:lineRule="exact"/>
        <w:rPr>
          <w:rFonts w:hAnsi="標楷體"/>
          <w:szCs w:val="32"/>
        </w:rPr>
      </w:pPr>
      <w:r w:rsidRPr="003E5F88">
        <w:rPr>
          <w:rFonts w:hint="eastAsia"/>
        </w:rPr>
        <w:t>依國防部108年1</w:t>
      </w:r>
      <w:r w:rsidRPr="003E5F88">
        <w:t>2</w:t>
      </w:r>
      <w:r w:rsidRPr="003E5F88">
        <w:rPr>
          <w:rFonts w:hint="eastAsia"/>
        </w:rPr>
        <w:t>月2</w:t>
      </w:r>
      <w:r w:rsidRPr="003E5F88">
        <w:t>0</w:t>
      </w:r>
      <w:r w:rsidRPr="003E5F88">
        <w:rPr>
          <w:rFonts w:hint="eastAsia"/>
        </w:rPr>
        <w:t>日國資人力字第</w:t>
      </w:r>
      <w:r w:rsidRPr="003E5F88">
        <w:rPr>
          <w:rFonts w:hAnsi="標楷體" w:hint="eastAsia"/>
          <w:szCs w:val="32"/>
        </w:rPr>
        <w:t>1</w:t>
      </w:r>
      <w:r w:rsidRPr="003E5F88">
        <w:rPr>
          <w:rFonts w:hAnsi="標楷體"/>
          <w:szCs w:val="32"/>
        </w:rPr>
        <w:t>080003287</w:t>
      </w:r>
      <w:r w:rsidRPr="003E5F88">
        <w:rPr>
          <w:rFonts w:hAnsi="標楷體" w:hint="eastAsia"/>
          <w:szCs w:val="32"/>
        </w:rPr>
        <w:t>號函（下稱國防部108年1</w:t>
      </w:r>
      <w:r w:rsidRPr="003E5F88">
        <w:rPr>
          <w:rFonts w:hAnsi="標楷體"/>
          <w:szCs w:val="32"/>
        </w:rPr>
        <w:t>2</w:t>
      </w:r>
      <w:r w:rsidRPr="003E5F88">
        <w:rPr>
          <w:rFonts w:hAnsi="標楷體" w:hint="eastAsia"/>
          <w:szCs w:val="32"/>
        </w:rPr>
        <w:t>月2</w:t>
      </w:r>
      <w:r w:rsidRPr="003E5F88">
        <w:rPr>
          <w:rFonts w:hAnsi="標楷體"/>
          <w:szCs w:val="32"/>
        </w:rPr>
        <w:t>0</w:t>
      </w:r>
      <w:r w:rsidRPr="003E5F88">
        <w:rPr>
          <w:rFonts w:hAnsi="標楷體" w:hint="eastAsia"/>
          <w:szCs w:val="32"/>
        </w:rPr>
        <w:t>日函）查復本院略以：</w:t>
      </w:r>
    </w:p>
    <w:p w:rsidR="005763A9" w:rsidRPr="003E5F88" w:rsidRDefault="005763A9" w:rsidP="00BE30F2">
      <w:pPr>
        <w:pStyle w:val="5"/>
        <w:numPr>
          <w:ilvl w:val="4"/>
          <w:numId w:val="1"/>
        </w:numPr>
        <w:spacing w:line="400" w:lineRule="exact"/>
      </w:pPr>
      <w:r w:rsidRPr="003E5F88">
        <w:rPr>
          <w:rFonts w:hint="eastAsia"/>
        </w:rPr>
        <w:t>軍人退撫新制正式實施後，</w:t>
      </w:r>
      <w:r w:rsidR="00E86AD3" w:rsidRPr="003E5F88">
        <w:rPr>
          <w:rFonts w:hint="eastAsia"/>
        </w:rPr>
        <w:t>鑑於</w:t>
      </w:r>
      <w:r w:rsidRPr="003E5F88">
        <w:rPr>
          <w:rFonts w:hint="eastAsia"/>
        </w:rPr>
        <w:t>86年1月1日施行之「年改前服役條例」第37條規定：「……本</w:t>
      </w:r>
      <w:r w:rsidRPr="003E5F88">
        <w:rPr>
          <w:rFonts w:hint="eastAsia"/>
        </w:rPr>
        <w:lastRenderedPageBreak/>
        <w:t>條例施行前，年資累計不滿一年之畸零數，併入本條例施行後年資計算……」，不利於軍職退伍人員，遂請銓敘部就「軍公教人員退撫新制施行前之畸零數年資，得否不併入新制施行後之年資計算」釋疑，銓敘部於87年3月27日邀集財政部、教育部、原行政院主計處（現行政院主計總處）、原行政院人事行政局（現人事總處）、</w:t>
      </w:r>
      <w:r w:rsidR="00E86AD3" w:rsidRPr="003E5F88">
        <w:rPr>
          <w:rFonts w:hint="eastAsia"/>
        </w:rPr>
        <w:t>公務人員退休撫卹基金管理委員會（下稱基管會）及國防部針對本案</w:t>
      </w:r>
      <w:r w:rsidRPr="003E5F88">
        <w:rPr>
          <w:rFonts w:hint="eastAsia"/>
        </w:rPr>
        <w:t>研商討論，復經銓敘部87年4月8日87台特二字第1608166號函送前揭會議決議（下稱銓敘部87年3月27日研商會議決議），本案基於依法行政原則，有關「年改前服役條例」施行前之畸零數年資仍應併計新制施行後之年資計算，如因此導致退除給與較併入新制前為低者，由國防部依「年改前服役條例」第39條2項規定補足差額等情。</w:t>
      </w:r>
    </w:p>
    <w:p w:rsidR="005763A9" w:rsidRPr="003E5F88" w:rsidRDefault="005763A9" w:rsidP="00BE30F2">
      <w:pPr>
        <w:pStyle w:val="5"/>
        <w:numPr>
          <w:ilvl w:val="4"/>
          <w:numId w:val="1"/>
        </w:numPr>
        <w:spacing w:line="400" w:lineRule="exact"/>
      </w:pPr>
      <w:r w:rsidRPr="003E5F88">
        <w:rPr>
          <w:rFonts w:hint="eastAsia"/>
        </w:rPr>
        <w:t>人事參謀次長室先於87年8月8日以（87）易晨字7982號函知各單位：「軍職人員舊制年資不滿一年之畸零數，一律併入新制年資計算，併入後退除給與若低於新制施行前</w:t>
      </w:r>
      <w:r w:rsidR="00E86AD3" w:rsidRPr="003E5F88">
        <w:rPr>
          <w:rFonts w:hint="eastAsia"/>
        </w:rPr>
        <w:t>之</w:t>
      </w:r>
      <w:r w:rsidRPr="003E5F88">
        <w:rPr>
          <w:rFonts w:hint="eastAsia"/>
        </w:rPr>
        <w:t>退除所得，另補足其差額」，嗣並以87年8月21日</w:t>
      </w:r>
      <w:r w:rsidRPr="003E5F88">
        <w:t>(87)</w:t>
      </w:r>
      <w:r w:rsidRPr="003E5F88">
        <w:rPr>
          <w:rFonts w:hint="eastAsia"/>
        </w:rPr>
        <w:t>易晨字</w:t>
      </w:r>
      <w:r w:rsidRPr="003E5F88">
        <w:t>15895</w:t>
      </w:r>
      <w:r w:rsidRPr="003E5F88">
        <w:rPr>
          <w:rFonts w:hint="eastAsia"/>
        </w:rPr>
        <w:t xml:space="preserve">號函，檢送「軍職人員舊制年資畸零數併入新制年資計算後，應補發退除給與差額注意事項」供各單位據以辦理，對於具有退撫舊制年資之支領退休俸及退伍金等人員(即非支領生活補助費者)，均核定補發退除給與差額。 </w:t>
      </w:r>
    </w:p>
    <w:p w:rsidR="005763A9" w:rsidRPr="003E5F88" w:rsidRDefault="005763A9" w:rsidP="00BE30F2">
      <w:pPr>
        <w:pStyle w:val="4"/>
        <w:numPr>
          <w:ilvl w:val="3"/>
          <w:numId w:val="1"/>
        </w:numPr>
        <w:spacing w:line="400" w:lineRule="exact"/>
        <w:rPr>
          <w:rFonts w:hAnsi="標楷體"/>
          <w:szCs w:val="32"/>
        </w:rPr>
      </w:pPr>
      <w:r w:rsidRPr="003E5F88">
        <w:rPr>
          <w:rFonts w:hAnsi="標楷體" w:hint="eastAsia"/>
          <w:szCs w:val="32"/>
        </w:rPr>
        <w:t>惟經本院詢據</w:t>
      </w:r>
      <w:r w:rsidRPr="003E5F88">
        <w:rPr>
          <w:rFonts w:hint="eastAsia"/>
        </w:rPr>
        <w:t>銓敘部稱，前揭87年3月27日研商會議決議內容，僅係就「『年改前服役條例』施行前之畸零數年資仍應併計新制施行後之年資計算」一節，達成共識，並未認同國防部依「年改前服役條例」第39條2項規定，進行補足差額之作法，本院查核結果如下：</w:t>
      </w:r>
      <w:r w:rsidRPr="003E5F88">
        <w:rPr>
          <w:rFonts w:hAnsi="標楷體"/>
          <w:szCs w:val="32"/>
        </w:rPr>
        <w:t xml:space="preserve"> </w:t>
      </w:r>
    </w:p>
    <w:p w:rsidR="005763A9" w:rsidRPr="003E5F88" w:rsidRDefault="005763A9" w:rsidP="00BE30F2">
      <w:pPr>
        <w:pStyle w:val="5"/>
        <w:numPr>
          <w:ilvl w:val="4"/>
          <w:numId w:val="1"/>
        </w:numPr>
        <w:spacing w:line="400" w:lineRule="exact"/>
        <w:rPr>
          <w:rFonts w:hAnsi="標楷體"/>
          <w:szCs w:val="32"/>
        </w:rPr>
      </w:pPr>
      <w:r w:rsidRPr="003E5F88">
        <w:rPr>
          <w:rFonts w:hint="eastAsia"/>
        </w:rPr>
        <w:t>銓敘部87年3月27日研商會議緣起及決議要旨</w:t>
      </w:r>
    </w:p>
    <w:p w:rsidR="005763A9" w:rsidRPr="003E5F88" w:rsidRDefault="005763A9" w:rsidP="00BE30F2">
      <w:pPr>
        <w:pStyle w:val="6"/>
        <w:numPr>
          <w:ilvl w:val="5"/>
          <w:numId w:val="1"/>
        </w:numPr>
        <w:spacing w:line="400" w:lineRule="exact"/>
      </w:pPr>
      <w:r w:rsidRPr="003E5F88">
        <w:rPr>
          <w:rFonts w:hint="eastAsia"/>
        </w:rPr>
        <w:t>緣起</w:t>
      </w:r>
    </w:p>
    <w:p w:rsidR="005763A9" w:rsidRPr="003E5F88" w:rsidRDefault="005763A9" w:rsidP="00BE30F2">
      <w:pPr>
        <w:pStyle w:val="61"/>
        <w:spacing w:line="400" w:lineRule="exact"/>
        <w:ind w:left="2381" w:firstLine="680"/>
      </w:pPr>
      <w:r w:rsidRPr="003E5F88">
        <w:rPr>
          <w:rFonts w:hint="eastAsia"/>
        </w:rPr>
        <w:lastRenderedPageBreak/>
        <w:t>依國防部109年3月4日國資人力字第1090048880號（下稱國防部109年3月4日函）及銓敘部1</w:t>
      </w:r>
      <w:r w:rsidRPr="003E5F88">
        <w:t>09</w:t>
      </w:r>
      <w:r w:rsidRPr="003E5F88">
        <w:rPr>
          <w:rFonts w:hint="eastAsia"/>
        </w:rPr>
        <w:t>年2月1</w:t>
      </w:r>
      <w:r w:rsidRPr="003E5F88">
        <w:t>9</w:t>
      </w:r>
      <w:r w:rsidRPr="003E5F88">
        <w:rPr>
          <w:rFonts w:hint="eastAsia"/>
        </w:rPr>
        <w:t>日部退三字第1</w:t>
      </w:r>
      <w:r w:rsidRPr="003E5F88">
        <w:t>094896841</w:t>
      </w:r>
      <w:r w:rsidRPr="003E5F88">
        <w:rPr>
          <w:rFonts w:hint="eastAsia"/>
        </w:rPr>
        <w:t>號函（下稱銓敘部1</w:t>
      </w:r>
      <w:r w:rsidRPr="003E5F88">
        <w:t>09</w:t>
      </w:r>
      <w:r w:rsidRPr="003E5F88">
        <w:rPr>
          <w:rFonts w:hint="eastAsia"/>
        </w:rPr>
        <w:t>年2月1</w:t>
      </w:r>
      <w:r w:rsidRPr="003E5F88">
        <w:t>9</w:t>
      </w:r>
      <w:r w:rsidRPr="003E5F88">
        <w:rPr>
          <w:rFonts w:hint="eastAsia"/>
        </w:rPr>
        <w:t>日函）查復本院略以：</w:t>
      </w:r>
    </w:p>
    <w:p w:rsidR="005763A9" w:rsidRPr="003E5F88" w:rsidRDefault="005763A9" w:rsidP="00BE30F2">
      <w:pPr>
        <w:pStyle w:val="7"/>
        <w:numPr>
          <w:ilvl w:val="6"/>
          <w:numId w:val="1"/>
        </w:numPr>
        <w:spacing w:line="400" w:lineRule="exact"/>
        <w:ind w:left="2977"/>
      </w:pPr>
      <w:r w:rsidRPr="003E5F88">
        <w:rPr>
          <w:rFonts w:hint="eastAsia"/>
        </w:rPr>
        <w:t>緣原空軍司令部退員陳○正陳情稱，其因舊制畸零年資併入新制年資後造成其舊制退伍金可存優惠存款之損失，</w:t>
      </w:r>
      <w:r w:rsidR="00E86AD3" w:rsidRPr="003E5F88">
        <w:rPr>
          <w:rFonts w:hint="eastAsia"/>
        </w:rPr>
        <w:t>冀</w:t>
      </w:r>
      <w:r w:rsidRPr="003E5F88">
        <w:rPr>
          <w:rFonts w:hint="eastAsia"/>
        </w:rPr>
        <w:t>以「有利當事人」方式將其舊制畸零年資不併入新制年資計算。人事參謀次長室經會辦該部人力司</w:t>
      </w:r>
      <w:r w:rsidRPr="003E5F88">
        <w:rPr>
          <w:rStyle w:val="afc"/>
          <w:rFonts w:hAnsi="標楷體"/>
          <w:szCs w:val="32"/>
        </w:rPr>
        <w:footnoteReference w:id="4"/>
      </w:r>
      <w:r w:rsidRPr="003E5F88">
        <w:rPr>
          <w:rFonts w:hint="eastAsia"/>
        </w:rPr>
        <w:t>、法制司後於86年9月26日以（86）易晨字第20277號函復該部，可依「年改前服役條例」第37條第1項末段規定「有關本條例施行前後年資之取捨，應採利於當事人方式行之」，並採有利當事人方式辦理，原空軍司令部隨即更正陳員之年資及退除給與，原舊制畸零年資仍保留於舊制核算退除給與。</w:t>
      </w:r>
    </w:p>
    <w:p w:rsidR="005763A9" w:rsidRPr="003E5F88" w:rsidRDefault="005763A9" w:rsidP="00BE30F2">
      <w:pPr>
        <w:pStyle w:val="7"/>
        <w:numPr>
          <w:ilvl w:val="6"/>
          <w:numId w:val="1"/>
        </w:numPr>
        <w:spacing w:line="400" w:lineRule="exact"/>
        <w:ind w:left="2977"/>
      </w:pPr>
      <w:r w:rsidRPr="003E5F88">
        <w:rPr>
          <w:rFonts w:hint="eastAsia"/>
        </w:rPr>
        <w:t>嗣基管會於辦理原空軍總司令部人事署86年10月3日函核定前揭退伍少校陳○正舊制畸零數年資不併入新制核定年資案時，認為該案年資核定結果似已明顯違反「年改前服役條例」第37條第1項規定，以其事涉服役條例適用疑義，乃以86年10月17日86台管業三字第0061667號書函請國防部釋示。嗣人事參謀次長室以86年11月3日(86)易晨字第22779號書函，查復基管會略以，</w:t>
      </w:r>
      <w:r w:rsidR="00C23E7A" w:rsidRPr="003E5F88">
        <w:rPr>
          <w:rFonts w:hint="eastAsia"/>
        </w:rPr>
        <w:t>「</w:t>
      </w:r>
      <w:r w:rsidRPr="003E5F88">
        <w:rPr>
          <w:rFonts w:hint="eastAsia"/>
        </w:rPr>
        <w:t>依據</w:t>
      </w:r>
      <w:r w:rsidR="00C23E7A" w:rsidRPr="003E5F88">
        <w:rPr>
          <w:rFonts w:hint="eastAsia"/>
        </w:rPr>
        <w:t>『</w:t>
      </w:r>
      <w:r w:rsidRPr="003E5F88">
        <w:rPr>
          <w:rFonts w:hint="eastAsia"/>
        </w:rPr>
        <w:t>年改前服役條例</w:t>
      </w:r>
      <w:r w:rsidR="00C23E7A" w:rsidRPr="003E5F88">
        <w:rPr>
          <w:rFonts w:hint="eastAsia"/>
        </w:rPr>
        <w:t>』</w:t>
      </w:r>
      <w:r w:rsidRPr="003E5F88">
        <w:rPr>
          <w:rFonts w:hint="eastAsia"/>
        </w:rPr>
        <w:t>第37條第1項末段規定：</w:t>
      </w:r>
      <w:r w:rsidR="00C23E7A" w:rsidRPr="003E5F88">
        <w:rPr>
          <w:rFonts w:hint="eastAsia"/>
        </w:rPr>
        <w:t>『</w:t>
      </w:r>
      <w:r w:rsidRPr="003E5F88">
        <w:rPr>
          <w:rFonts w:hint="eastAsia"/>
        </w:rPr>
        <w:t>有關本條例前後年資之取捨，應採利於當</w:t>
      </w:r>
      <w:r w:rsidRPr="003E5F88">
        <w:rPr>
          <w:rFonts w:hint="eastAsia"/>
        </w:rPr>
        <w:lastRenderedPageBreak/>
        <w:t>事人方式行之。</w:t>
      </w:r>
      <w:r w:rsidR="00C23E7A" w:rsidRPr="003E5F88">
        <w:rPr>
          <w:rFonts w:hint="eastAsia"/>
        </w:rPr>
        <w:t>』</w:t>
      </w:r>
      <w:r w:rsidRPr="003E5F88">
        <w:rPr>
          <w:rFonts w:hint="eastAsia"/>
        </w:rPr>
        <w:t>就陳員陳請補發其退除給與一節，應本</w:t>
      </w:r>
      <w:r w:rsidR="00E86AD3" w:rsidRPr="003E5F88">
        <w:rPr>
          <w:rFonts w:hint="eastAsia"/>
        </w:rPr>
        <w:t>『</w:t>
      </w:r>
      <w:r w:rsidRPr="003E5F88">
        <w:rPr>
          <w:rFonts w:hint="eastAsia"/>
        </w:rPr>
        <w:t>採利於當事人方式行之</w:t>
      </w:r>
      <w:r w:rsidR="00E86AD3" w:rsidRPr="003E5F88">
        <w:rPr>
          <w:rFonts w:hint="eastAsia"/>
        </w:rPr>
        <w:t>』</w:t>
      </w:r>
      <w:r w:rsidRPr="003E5F88">
        <w:rPr>
          <w:rFonts w:hint="eastAsia"/>
        </w:rPr>
        <w:t>原則，依職權辦理；並已於86年9月26日以(86)易晨字第20277號函復原空軍總司令部在案</w:t>
      </w:r>
      <w:r w:rsidR="00155870" w:rsidRPr="003E5F88">
        <w:rPr>
          <w:rFonts w:hint="eastAsia"/>
        </w:rPr>
        <w:t>」</w:t>
      </w:r>
      <w:r w:rsidRPr="003E5F88">
        <w:rPr>
          <w:rFonts w:hint="eastAsia"/>
        </w:rPr>
        <w:t xml:space="preserve">等語。 </w:t>
      </w:r>
    </w:p>
    <w:p w:rsidR="005763A9" w:rsidRPr="003E5F88" w:rsidRDefault="005763A9" w:rsidP="00BE30F2">
      <w:pPr>
        <w:pStyle w:val="7"/>
        <w:numPr>
          <w:ilvl w:val="6"/>
          <w:numId w:val="1"/>
        </w:numPr>
        <w:spacing w:line="400" w:lineRule="exact"/>
        <w:ind w:left="2977"/>
      </w:pPr>
      <w:r w:rsidRPr="003E5F88">
        <w:rPr>
          <w:rFonts w:hint="eastAsia"/>
        </w:rPr>
        <w:t>惟基管會以軍公教人員退撫新制係</w:t>
      </w:r>
      <w:r w:rsidR="00E86AD3" w:rsidRPr="003E5F88">
        <w:rPr>
          <w:rFonts w:hint="eastAsia"/>
        </w:rPr>
        <w:t>採整體規劃一致適用</w:t>
      </w:r>
      <w:r w:rsidRPr="003E5F88">
        <w:rPr>
          <w:rFonts w:hint="eastAsia"/>
        </w:rPr>
        <w:t>原則，各退撫法律類同規定之實施自應統一；是人事參謀次長室前開86年11月3日書函之見解是否符合整體退撫新制之本旨，事涉整體退撫新制推動之一致性，爰以86年11月22日86台管業一字第0064303號函，請銓敘部協調相關主管機關取得一致之處理方式。</w:t>
      </w:r>
    </w:p>
    <w:p w:rsidR="005763A9" w:rsidRPr="003E5F88" w:rsidRDefault="005763A9" w:rsidP="00BE30F2">
      <w:pPr>
        <w:pStyle w:val="7"/>
        <w:numPr>
          <w:ilvl w:val="6"/>
          <w:numId w:val="1"/>
        </w:numPr>
        <w:spacing w:line="400" w:lineRule="exact"/>
        <w:ind w:left="2977"/>
      </w:pPr>
      <w:r w:rsidRPr="003E5F88">
        <w:rPr>
          <w:rFonts w:hint="eastAsia"/>
        </w:rPr>
        <w:t>因基管會前開所請，涉及軍公教退撫制度改革整體架構、新舊制年資分段計算，可能造成新舊制核定年資之合計數高於新舊制實際任職年資合計數之不合理現象，以及政府與退撫基金</w:t>
      </w:r>
      <w:r w:rsidR="00E86AD3" w:rsidRPr="003E5F88">
        <w:rPr>
          <w:rFonts w:hint="eastAsia"/>
        </w:rPr>
        <w:t>之財務負擔等層面</w:t>
      </w:r>
      <w:r w:rsidRPr="003E5F88">
        <w:rPr>
          <w:rFonts w:hint="eastAsia"/>
        </w:rPr>
        <w:t>。銓敘</w:t>
      </w:r>
      <w:r w:rsidR="00E86AD3" w:rsidRPr="003E5F88">
        <w:rPr>
          <w:rFonts w:hint="eastAsia"/>
        </w:rPr>
        <w:t>部為期</w:t>
      </w:r>
      <w:r w:rsidRPr="003E5F88">
        <w:rPr>
          <w:rFonts w:hint="eastAsia"/>
        </w:rPr>
        <w:t>慎</w:t>
      </w:r>
      <w:r w:rsidR="00E86AD3" w:rsidRPr="003E5F88">
        <w:rPr>
          <w:rFonts w:hint="eastAsia"/>
        </w:rPr>
        <w:t>重</w:t>
      </w:r>
      <w:r w:rsidRPr="003E5F88">
        <w:rPr>
          <w:rFonts w:hint="eastAsia"/>
        </w:rPr>
        <w:t>，爰以86年12月2日86台特二字第1557983號書函，請國防部等有關機關就84年7月1日修正施行之「公務人員退休法」第16條之1第1項、第2項、85年2月1日修正施行「學校教職員退休條例」第21條之1第1項、第2項與「年改前服役條例」第37條第1項規定，軍公教人員退撫新制施行前年資累計不滿1年之畸零數，究應否同意不併入退撫新制施行後之年資計算，以及軍公教之標準須否一致等表示意見。</w:t>
      </w:r>
    </w:p>
    <w:p w:rsidR="005763A9" w:rsidRPr="003E5F88" w:rsidRDefault="005763A9" w:rsidP="00BE30F2">
      <w:pPr>
        <w:pStyle w:val="7"/>
        <w:numPr>
          <w:ilvl w:val="6"/>
          <w:numId w:val="1"/>
        </w:numPr>
        <w:spacing w:line="400" w:lineRule="exact"/>
        <w:ind w:left="2977"/>
      </w:pPr>
      <w:r w:rsidRPr="003E5F88">
        <w:rPr>
          <w:rFonts w:hint="eastAsia"/>
        </w:rPr>
        <w:t>嗣依國防部等相關機關意見，除國防部仍維持該部原有看法外，其餘機關之見解與銓敘部意見大致相符(即退撫新制實施前年資累計不滿1年之畸零數，應依</w:t>
      </w:r>
      <w:r w:rsidRPr="003E5F88">
        <w:rPr>
          <w:rFonts w:hint="eastAsia"/>
        </w:rPr>
        <w:lastRenderedPageBreak/>
        <w:t>併入新制之年資計算)，且認為軍公教之作法應一致。惟以「年改前服役條例」屬國防部主管權責，為期審慎解決此一問題，銓敘部爰以87年3月19日87台特二字第1591698號開會通知單，於同年月27日召開「研商軍公教人員退撫新制施行前之畸零數年資，得否不併入新制施行後之年資計算疑義」會議，並邀集國防部等有關機關協調處理。</w:t>
      </w:r>
    </w:p>
    <w:p w:rsidR="005763A9" w:rsidRPr="003E5F88" w:rsidRDefault="005763A9" w:rsidP="00BE30F2">
      <w:pPr>
        <w:pStyle w:val="6"/>
        <w:numPr>
          <w:ilvl w:val="5"/>
          <w:numId w:val="1"/>
        </w:numPr>
        <w:spacing w:line="400" w:lineRule="exact"/>
      </w:pPr>
      <w:r w:rsidRPr="003E5F88">
        <w:rPr>
          <w:rFonts w:hint="eastAsia"/>
        </w:rPr>
        <w:t>銓敘部87年3月27日研商會議決議要旨</w:t>
      </w:r>
    </w:p>
    <w:p w:rsidR="005763A9" w:rsidRPr="003E5F88" w:rsidRDefault="005763A9" w:rsidP="00BE30F2">
      <w:pPr>
        <w:pStyle w:val="7"/>
        <w:numPr>
          <w:ilvl w:val="6"/>
          <w:numId w:val="1"/>
        </w:numPr>
        <w:spacing w:line="400" w:lineRule="exact"/>
        <w:ind w:left="2835"/>
      </w:pPr>
      <w:r w:rsidRPr="003E5F88">
        <w:rPr>
          <w:rFonts w:hint="eastAsia"/>
        </w:rPr>
        <w:t>依銓敘部1</w:t>
      </w:r>
      <w:r w:rsidRPr="003E5F88">
        <w:t>09</w:t>
      </w:r>
      <w:r w:rsidRPr="003E5F88">
        <w:rPr>
          <w:rFonts w:hint="eastAsia"/>
        </w:rPr>
        <w:t>年2月1</w:t>
      </w:r>
      <w:r w:rsidRPr="003E5F88">
        <w:t>9</w:t>
      </w:r>
      <w:r w:rsidRPr="003E5F88">
        <w:rPr>
          <w:rFonts w:hint="eastAsia"/>
        </w:rPr>
        <w:t>日函略以：「有關國防部其後以本部前開87年3月27日會議決議為由，實施『年改前服役條例』施行前之畸零數年資仍應併計新制施行後之年資計算，如因此導致退除給與較併入新制前為低者，由國防部依『年改前服役條例』第39條第2項規定補足差額一節，其中關於『年改前服役條例施行前之畸零數年資仍應併計新制施行後之年資計算』部分，此與公務人員規定與實務作法一致，且未影響退撫基金財務負擔，亦符本部前開87年3月27日會議與會機關之多數意見。至於後段『如因此導致退除給與較併入新制前為低者，由國防部依服役條例第39條第2項規定補足差額』部分，事涉『年改前服役條例』第37條及第39條規定意旨，以及軍職人員退除給與核發實務作業，應由主管機關國防部本於權責處理。」等語。</w:t>
      </w:r>
    </w:p>
    <w:p w:rsidR="005763A9" w:rsidRPr="003E5F88" w:rsidRDefault="005763A9" w:rsidP="00BE30F2">
      <w:pPr>
        <w:pStyle w:val="7"/>
        <w:numPr>
          <w:ilvl w:val="6"/>
          <w:numId w:val="1"/>
        </w:numPr>
        <w:spacing w:line="400" w:lineRule="exact"/>
        <w:ind w:left="2835"/>
      </w:pPr>
      <w:r w:rsidRPr="003E5F88">
        <w:rPr>
          <w:rFonts w:hint="eastAsia"/>
        </w:rPr>
        <w:t>本院為求慎重，就銓敘部87年3月27日研商會議決議是否包含「『年改前</w:t>
      </w:r>
      <w:r w:rsidRPr="003E5F88">
        <w:rPr>
          <w:rFonts w:hAnsi="標楷體" w:hint="eastAsia"/>
          <w:szCs w:val="32"/>
        </w:rPr>
        <w:t>服役條例』施行前之畸零數年資仍應併計新制施行後之年資計算，如因此導致退除給與較併入新制前為低者，由國防部依『年改前服役條例』第39條2項規定補足差額</w:t>
      </w:r>
      <w:r w:rsidRPr="003E5F88">
        <w:rPr>
          <w:rFonts w:hint="eastAsia"/>
        </w:rPr>
        <w:t>」一節，</w:t>
      </w:r>
      <w:r w:rsidRPr="003E5F88">
        <w:rPr>
          <w:rFonts w:hint="eastAsia"/>
        </w:rPr>
        <w:lastRenderedPageBreak/>
        <w:t>於109年3月11日詢問該部表示，「當日會議決議並未包含</w:t>
      </w:r>
      <w:r w:rsidRPr="003E5F88">
        <w:rPr>
          <w:rFonts w:hAnsi="標楷體" w:hint="eastAsia"/>
          <w:szCs w:val="32"/>
        </w:rPr>
        <w:t>國防部所稱，依『年改前服役條例』第39條2項規定，給予具有退撫舊制畸零年資者補足『退除給與差額』之作法。」是國防部之說詞並不可採，該</w:t>
      </w:r>
      <w:r w:rsidRPr="003E5F88">
        <w:rPr>
          <w:rFonts w:hint="eastAsia"/>
        </w:rPr>
        <w:t>部未依「年改前服役條例」之規範意旨，將</w:t>
      </w:r>
      <w:r w:rsidRPr="003E5F88">
        <w:rPr>
          <w:rFonts w:hAnsi="標楷體" w:hint="eastAsia"/>
          <w:szCs w:val="32"/>
        </w:rPr>
        <w:t>支領退休俸及退伍金之退除人員(非屬支領生活補助費者)仍納入「退除給與差額」補發對象之違失，確可認定屬實。</w:t>
      </w:r>
      <w:r w:rsidRPr="003E5F88">
        <w:rPr>
          <w:rFonts w:hint="eastAsia"/>
        </w:rPr>
        <w:t xml:space="preserve"> </w:t>
      </w:r>
    </w:p>
    <w:p w:rsidR="005763A9" w:rsidRPr="003E5F88" w:rsidRDefault="005763A9" w:rsidP="00BE30F2">
      <w:pPr>
        <w:pStyle w:val="3"/>
        <w:numPr>
          <w:ilvl w:val="2"/>
          <w:numId w:val="1"/>
        </w:numPr>
        <w:spacing w:line="400" w:lineRule="exact"/>
      </w:pPr>
      <w:r w:rsidRPr="003E5F88">
        <w:rPr>
          <w:rFonts w:hint="eastAsia"/>
        </w:rPr>
        <w:t xml:space="preserve">審計部早於106年1月間，即將本項補發「退除給與差額」違失函請國防部處理，該部106年7月間已函復審計部之認定無誤，惟遲至107年7月1日始對於新退者停止核發作為。 </w:t>
      </w:r>
    </w:p>
    <w:p w:rsidR="005763A9" w:rsidRPr="003E5F88" w:rsidRDefault="005763A9" w:rsidP="00BE30F2">
      <w:pPr>
        <w:pStyle w:val="4"/>
        <w:numPr>
          <w:ilvl w:val="3"/>
          <w:numId w:val="1"/>
        </w:numPr>
        <w:spacing w:line="400" w:lineRule="exact"/>
      </w:pPr>
      <w:r w:rsidRPr="003E5F88">
        <w:rPr>
          <w:rFonts w:hint="eastAsia"/>
        </w:rPr>
        <w:t>有關國防部對於支領退休俸及退伍金等人員(非支領生活補助費者)補發「退除給與差額」違失，經審計部以106年1月25日台審部二字第</w:t>
      </w:r>
      <w:r w:rsidRPr="003E5F88">
        <w:t>1052001816</w:t>
      </w:r>
      <w:r w:rsidRPr="003E5F88">
        <w:rPr>
          <w:rFonts w:hint="eastAsia"/>
        </w:rPr>
        <w:t>號函（下稱審計部106年1月25日函），請該部查明。審計部同函並指出，依退輔會提供</w:t>
      </w:r>
      <w:r w:rsidRPr="003E5F88">
        <w:t>99</w:t>
      </w:r>
      <w:r w:rsidRPr="003E5F88">
        <w:rPr>
          <w:rFonts w:hint="eastAsia"/>
        </w:rPr>
        <w:t>年</w:t>
      </w:r>
      <w:r w:rsidRPr="003E5F88">
        <w:t>1</w:t>
      </w:r>
      <w:r w:rsidRPr="003E5F88">
        <w:rPr>
          <w:rFonts w:hint="eastAsia"/>
        </w:rPr>
        <w:t>月至</w:t>
      </w:r>
      <w:r w:rsidRPr="003E5F88">
        <w:t>105</w:t>
      </w:r>
      <w:r w:rsidRPr="003E5F88">
        <w:rPr>
          <w:rFonts w:hint="eastAsia"/>
        </w:rPr>
        <w:t>年</w:t>
      </w:r>
      <w:r w:rsidRPr="003E5F88">
        <w:t>8</w:t>
      </w:r>
      <w:r w:rsidRPr="003E5F88">
        <w:rPr>
          <w:rFonts w:hint="eastAsia"/>
        </w:rPr>
        <w:t>月底止補發退休俸差額資料檔，發現計有</w:t>
      </w:r>
      <w:r w:rsidRPr="003E5F88">
        <w:t>20,399</w:t>
      </w:r>
      <w:r w:rsidRPr="003E5F88">
        <w:rPr>
          <w:rFonts w:hint="eastAsia"/>
        </w:rPr>
        <w:t>人，每人每月依現役官階月薪補發</w:t>
      </w:r>
      <w:r w:rsidRPr="003E5F88">
        <w:t>1%</w:t>
      </w:r>
      <w:r w:rsidRPr="003E5F88">
        <w:rPr>
          <w:rFonts w:hint="eastAsia"/>
        </w:rPr>
        <w:t>至</w:t>
      </w:r>
      <w:r w:rsidRPr="003E5F88">
        <w:t>5%</w:t>
      </w:r>
      <w:r w:rsidRPr="003E5F88">
        <w:rPr>
          <w:rFonts w:hint="eastAsia"/>
        </w:rPr>
        <w:t>，補發金額約新臺幣（下同）</w:t>
      </w:r>
      <w:r w:rsidRPr="003E5F88">
        <w:t>224</w:t>
      </w:r>
      <w:r w:rsidRPr="003E5F88">
        <w:rPr>
          <w:rFonts w:hint="eastAsia"/>
        </w:rPr>
        <w:t>元至</w:t>
      </w:r>
      <w:r w:rsidRPr="003E5F88">
        <w:t>2,623</w:t>
      </w:r>
      <w:r w:rsidRPr="003E5F88">
        <w:rPr>
          <w:rFonts w:hint="eastAsia"/>
        </w:rPr>
        <w:t>元，每年補發</w:t>
      </w:r>
      <w:r w:rsidRPr="003E5F88">
        <w:t>1,745</w:t>
      </w:r>
      <w:r w:rsidRPr="003E5F88">
        <w:rPr>
          <w:rFonts w:hint="eastAsia"/>
        </w:rPr>
        <w:t>萬餘元至</w:t>
      </w:r>
      <w:r w:rsidRPr="003E5F88">
        <w:t>3</w:t>
      </w:r>
      <w:r w:rsidRPr="003E5F88">
        <w:rPr>
          <w:rFonts w:hint="eastAsia"/>
        </w:rPr>
        <w:t>億</w:t>
      </w:r>
      <w:r w:rsidRPr="003E5F88">
        <w:t>1,407</w:t>
      </w:r>
      <w:r w:rsidRPr="003E5F88">
        <w:rPr>
          <w:rFonts w:hint="eastAsia"/>
        </w:rPr>
        <w:t>萬餘元，該期間共計補發</w:t>
      </w:r>
      <w:r w:rsidRPr="003E5F88">
        <w:t>11</w:t>
      </w:r>
      <w:r w:rsidRPr="003E5F88">
        <w:rPr>
          <w:rFonts w:hint="eastAsia"/>
        </w:rPr>
        <w:t>億</w:t>
      </w:r>
      <w:r w:rsidRPr="003E5F88">
        <w:t>7,360</w:t>
      </w:r>
      <w:r w:rsidRPr="003E5F88">
        <w:rPr>
          <w:rFonts w:hint="eastAsia"/>
        </w:rPr>
        <w:t xml:space="preserve">萬餘元等情。 </w:t>
      </w:r>
    </w:p>
    <w:p w:rsidR="005763A9" w:rsidRPr="003E5F88" w:rsidRDefault="005763A9" w:rsidP="00BE30F2">
      <w:pPr>
        <w:pStyle w:val="4"/>
        <w:numPr>
          <w:ilvl w:val="3"/>
          <w:numId w:val="1"/>
        </w:numPr>
        <w:spacing w:line="400" w:lineRule="exact"/>
      </w:pPr>
      <w:r w:rsidRPr="003E5F88">
        <w:rPr>
          <w:rFonts w:hint="eastAsia"/>
        </w:rPr>
        <w:t>國防部查復審計部情形</w:t>
      </w:r>
    </w:p>
    <w:p w:rsidR="005763A9" w:rsidRPr="003E5F88" w:rsidRDefault="005763A9" w:rsidP="00BE30F2">
      <w:pPr>
        <w:pStyle w:val="5"/>
        <w:numPr>
          <w:ilvl w:val="4"/>
          <w:numId w:val="1"/>
        </w:numPr>
        <w:spacing w:line="400" w:lineRule="exact"/>
      </w:pPr>
      <w:r w:rsidRPr="003E5F88">
        <w:rPr>
          <w:rFonts w:hint="eastAsia"/>
        </w:rPr>
        <w:t>前揭審計部106年1月25日函所指違失，國防部並未迅予處理，嗣經審計部106年3月7日台審部二字第1062000343號函催辦後，國防部106年6月13日國資人力字第1060001822號函復前揭審計部106年1月25日函略以：「針對疑義事項邀集相關單位召開研討會議，將於近期內回復」等情。</w:t>
      </w:r>
    </w:p>
    <w:p w:rsidR="005763A9" w:rsidRPr="003E5F88" w:rsidRDefault="005763A9" w:rsidP="00BE30F2">
      <w:pPr>
        <w:pStyle w:val="5"/>
        <w:numPr>
          <w:ilvl w:val="4"/>
          <w:numId w:val="1"/>
        </w:numPr>
        <w:spacing w:line="400" w:lineRule="exact"/>
      </w:pPr>
      <w:r w:rsidRPr="003E5F88">
        <w:rPr>
          <w:rFonts w:hint="eastAsia"/>
        </w:rPr>
        <w:t>嗣國防部1</w:t>
      </w:r>
      <w:r w:rsidRPr="003E5F88">
        <w:t>06</w:t>
      </w:r>
      <w:r w:rsidRPr="003E5F88">
        <w:rPr>
          <w:rFonts w:hint="eastAsia"/>
        </w:rPr>
        <w:t>年</w:t>
      </w:r>
      <w:r w:rsidRPr="003E5F88">
        <w:t>7</w:t>
      </w:r>
      <w:r w:rsidRPr="003E5F88">
        <w:rPr>
          <w:rFonts w:hint="eastAsia"/>
        </w:rPr>
        <w:t>月28日國資人力字第</w:t>
      </w:r>
      <w:r w:rsidRPr="003E5F88">
        <w:t>1060002332</w:t>
      </w:r>
      <w:r w:rsidRPr="003E5F88">
        <w:rPr>
          <w:rFonts w:hint="eastAsia"/>
        </w:rPr>
        <w:t>號函復審計部表示：「『年改前服役</w:t>
      </w:r>
      <w:r w:rsidRPr="003E5F88">
        <w:rPr>
          <w:rFonts w:hint="eastAsia"/>
        </w:rPr>
        <w:lastRenderedPageBreak/>
        <w:t xml:space="preserve">條例』第39條立法意旨，其對象僅限補足支領生活輔助費人員差額，將依法行政，對舊制畸零數併入新制年資計算退除給與者，不再補足其差額。」等情，惟該部並未迅即對新退者停止核定「退除給與差額」案件，致令獲核人數持續增加。 </w:t>
      </w:r>
    </w:p>
    <w:p w:rsidR="005763A9" w:rsidRPr="003E5F88" w:rsidRDefault="005763A9" w:rsidP="00BE30F2">
      <w:pPr>
        <w:pStyle w:val="5"/>
        <w:numPr>
          <w:ilvl w:val="4"/>
          <w:numId w:val="1"/>
        </w:numPr>
        <w:spacing w:line="400" w:lineRule="exact"/>
      </w:pPr>
      <w:r w:rsidRPr="003E5F88">
        <w:rPr>
          <w:rFonts w:hint="eastAsia"/>
        </w:rPr>
        <w:t>國防部</w:t>
      </w:r>
      <w:r w:rsidRPr="003E5F88">
        <w:t>107</w:t>
      </w:r>
      <w:r w:rsidRPr="003E5F88">
        <w:rPr>
          <w:rFonts w:hint="eastAsia"/>
        </w:rPr>
        <w:t>年2月2</w:t>
      </w:r>
      <w:r w:rsidRPr="003E5F88">
        <w:t>3</w:t>
      </w:r>
      <w:r w:rsidRPr="003E5F88">
        <w:rPr>
          <w:rFonts w:hint="eastAsia"/>
        </w:rPr>
        <w:t>日國資人力字第</w:t>
      </w:r>
      <w:r w:rsidRPr="003E5F88">
        <w:t>1070000543</w:t>
      </w:r>
      <w:r w:rsidRPr="003E5F88">
        <w:rPr>
          <w:rFonts w:hint="eastAsia"/>
        </w:rPr>
        <w:t>號函再復審計部稱：「依『年改前服役條例』第</w:t>
      </w:r>
      <w:r w:rsidRPr="003E5F88">
        <w:t>39</w:t>
      </w:r>
      <w:r w:rsidRPr="003E5F88">
        <w:rPr>
          <w:rFonts w:hint="eastAsia"/>
        </w:rPr>
        <w:t>條第</w:t>
      </w:r>
      <w:r w:rsidRPr="003E5F88">
        <w:t>2</w:t>
      </w:r>
      <w:r w:rsidRPr="003E5F88">
        <w:rPr>
          <w:rFonts w:hint="eastAsia"/>
        </w:rPr>
        <w:t>項規定，有關『退除給與差額』部分，議決依規定僅針對支領生活補助費人員實施補足差額作法；另不核發給人員，將自</w:t>
      </w:r>
      <w:r w:rsidRPr="003E5F88">
        <w:t>107</w:t>
      </w:r>
      <w:r w:rsidRPr="003E5F88">
        <w:rPr>
          <w:rFonts w:hint="eastAsia"/>
        </w:rPr>
        <w:t>年</w:t>
      </w:r>
      <w:r w:rsidRPr="003E5F88">
        <w:t>7</w:t>
      </w:r>
      <w:r w:rsidRPr="003E5F88">
        <w:rPr>
          <w:rFonts w:hint="eastAsia"/>
        </w:rPr>
        <w:t>月</w:t>
      </w:r>
      <w:r w:rsidRPr="003E5F88">
        <w:t>l</w:t>
      </w:r>
      <w:r w:rsidRPr="003E5F88">
        <w:rPr>
          <w:rFonts w:hint="eastAsia"/>
        </w:rPr>
        <w:t>日起停發。」復以，</w:t>
      </w:r>
      <w:r w:rsidRPr="003E5F88">
        <w:rPr>
          <w:rFonts w:hAnsi="標楷體" w:hint="eastAsia"/>
          <w:szCs w:val="32"/>
        </w:rPr>
        <w:t>人事參謀次長室續於107年3月15日邀集各軍司令部人事軍務處、</w:t>
      </w:r>
      <w:r w:rsidRPr="003E5F88">
        <w:rPr>
          <w:rFonts w:hAnsi="標楷體" w:hint="eastAsia"/>
        </w:rPr>
        <w:t>國防部</w:t>
      </w:r>
      <w:r w:rsidRPr="003E5F88">
        <w:rPr>
          <w:rFonts w:hAnsi="標楷體" w:hint="eastAsia"/>
          <w:szCs w:val="32"/>
        </w:rPr>
        <w:t>資規司等單位，召開會議（下稱國防部107年3月15日會議）研商停止「退除給與差額」執行作法，會中該室已建議應發布正式部令據以憑辦(同年月31日將會議紀錄函</w:t>
      </w:r>
      <w:r w:rsidRPr="003E5F88">
        <w:rPr>
          <w:rFonts w:hAnsi="標楷體" w:hint="eastAsia"/>
        </w:rPr>
        <w:t>國防部</w:t>
      </w:r>
      <w:r w:rsidRPr="003E5F88">
        <w:rPr>
          <w:rFonts w:hAnsi="標楷體" w:hint="eastAsia"/>
          <w:szCs w:val="32"/>
        </w:rPr>
        <w:t>資規司)。嗣該室於同年4月17日再函</w:t>
      </w:r>
      <w:r w:rsidRPr="003E5F88">
        <w:rPr>
          <w:rFonts w:hAnsi="標楷體" w:hint="eastAsia"/>
        </w:rPr>
        <w:t>國防部</w:t>
      </w:r>
      <w:r w:rsidRPr="003E5F88">
        <w:rPr>
          <w:rFonts w:hAnsi="標楷體" w:hint="eastAsia"/>
          <w:szCs w:val="32"/>
        </w:rPr>
        <w:t>資規司，俟正式命令發布後配合辦理本項作業，惟</w:t>
      </w:r>
      <w:r w:rsidRPr="003E5F88">
        <w:rPr>
          <w:rFonts w:hAnsi="標楷體" w:hint="eastAsia"/>
        </w:rPr>
        <w:t>國防部</w:t>
      </w:r>
      <w:r w:rsidRPr="003E5F88">
        <w:rPr>
          <w:rFonts w:hAnsi="標楷體" w:hint="eastAsia"/>
          <w:szCs w:val="32"/>
        </w:rPr>
        <w:t>資規司並未回應發布部令事宜</w:t>
      </w:r>
      <w:r w:rsidR="00E86AD3" w:rsidRPr="003E5F88">
        <w:rPr>
          <w:rFonts w:hint="eastAsia"/>
        </w:rPr>
        <w:t>等情，國防部未積極處理本項違失一節</w:t>
      </w:r>
      <w:r w:rsidRPr="003E5F88">
        <w:rPr>
          <w:rFonts w:hint="eastAsia"/>
        </w:rPr>
        <w:t xml:space="preserve">，洵可認定。 </w:t>
      </w:r>
    </w:p>
    <w:p w:rsidR="005763A9" w:rsidRPr="003E5F88" w:rsidRDefault="005763A9" w:rsidP="00BE30F2">
      <w:pPr>
        <w:pStyle w:val="3"/>
        <w:numPr>
          <w:ilvl w:val="2"/>
          <w:numId w:val="1"/>
        </w:numPr>
        <w:spacing w:line="400" w:lineRule="exact"/>
      </w:pPr>
      <w:r w:rsidRPr="003E5F88">
        <w:rPr>
          <w:rFonts w:hint="eastAsia"/>
        </w:rPr>
        <w:t>「年改後服役條例施行細則」第2</w:t>
      </w:r>
      <w:r w:rsidRPr="003E5F88">
        <w:t>7</w:t>
      </w:r>
      <w:r w:rsidRPr="003E5F88">
        <w:rPr>
          <w:rFonts w:hint="eastAsia"/>
        </w:rPr>
        <w:t>條業明定，</w:t>
      </w:r>
      <w:r w:rsidRPr="003E5F88">
        <w:rPr>
          <w:rFonts w:hAnsi="標楷體" w:hint="eastAsia"/>
          <w:szCs w:val="32"/>
        </w:rPr>
        <w:t>退撫新制施行後之「退除給與差額」，不予納入施行前退除給與內涵採計；且</w:t>
      </w:r>
      <w:r w:rsidRPr="003E5F88">
        <w:rPr>
          <w:rFonts w:hint="eastAsia"/>
        </w:rPr>
        <w:t>國防部107年9月14日函復審計部亦稱，「年改後服役條例」修正施行後(107年7月1日)，「退除給與差額」不再發給。惟其後該部以</w:t>
      </w:r>
      <w:r w:rsidRPr="003E5F88">
        <w:rPr>
          <w:rFonts w:hAnsi="標楷體" w:hint="eastAsia"/>
          <w:szCs w:val="32"/>
        </w:rPr>
        <w:t>事涉4萬餘已退袍澤之退除給與，應審慎處理為由，仍將「退除給與差額」納入「年改後服役條例」施行前之退除給與內涵採計後，再以10年緩降方式扣除，違失明確。</w:t>
      </w:r>
    </w:p>
    <w:p w:rsidR="005763A9" w:rsidRPr="003E5F88" w:rsidRDefault="005763A9" w:rsidP="00BE30F2">
      <w:pPr>
        <w:pStyle w:val="4"/>
        <w:numPr>
          <w:ilvl w:val="3"/>
          <w:numId w:val="1"/>
        </w:numPr>
        <w:spacing w:line="400" w:lineRule="exact"/>
      </w:pPr>
      <w:r w:rsidRPr="003E5F88">
        <w:rPr>
          <w:rFonts w:hint="eastAsia"/>
        </w:rPr>
        <w:t>依「年改後服役條例」第2</w:t>
      </w:r>
      <w:r w:rsidRPr="003E5F88">
        <w:t>6</w:t>
      </w:r>
      <w:r w:rsidRPr="003E5F88">
        <w:rPr>
          <w:rFonts w:hint="eastAsia"/>
        </w:rPr>
        <w:t>條第3項及「年改後服役條例施行細則」第27條第1項，分別規定略以：「依本條例修正施行前給與基準計算之每月</w:t>
      </w:r>
      <w:r w:rsidRPr="003E5F88">
        <w:rPr>
          <w:rFonts w:hint="eastAsia"/>
        </w:rPr>
        <w:lastRenderedPageBreak/>
        <w:t>支領退休俸、優存利息及月補償金合計數額，未超過依本條例修正施行後給與基準計算之退休俸者，按原核計數額發給；超過者，其二者間之差額自施行日起十年內，分年平均調降至無差額止，調降方式如附表四。」、「本條例附表四所稱修正施行前退除給與之內涵……有下列情形之一者，不予採計：一、退撫新制施行後之退除給與差額……」是有關本案「退除給與差額」</w:t>
      </w:r>
      <w:r w:rsidRPr="003E5F88">
        <w:rPr>
          <w:rFonts w:hAnsi="標楷體" w:hint="eastAsia"/>
          <w:szCs w:val="32"/>
        </w:rPr>
        <w:t>，不得納入「年改後服役條例」施行前退除給與內涵採計規定</w:t>
      </w:r>
      <w:r w:rsidR="000F71B8" w:rsidRPr="003E5F88">
        <w:rPr>
          <w:rFonts w:hAnsi="標楷體" w:hint="eastAsia"/>
          <w:szCs w:val="32"/>
        </w:rPr>
        <w:t>至為</w:t>
      </w:r>
      <w:r w:rsidRPr="003E5F88">
        <w:rPr>
          <w:rFonts w:hAnsi="標楷體" w:hint="eastAsia"/>
          <w:szCs w:val="32"/>
        </w:rPr>
        <w:t>明確。</w:t>
      </w:r>
    </w:p>
    <w:p w:rsidR="005763A9" w:rsidRPr="003E5F88" w:rsidRDefault="005763A9" w:rsidP="00BE30F2">
      <w:pPr>
        <w:pStyle w:val="4"/>
        <w:numPr>
          <w:ilvl w:val="3"/>
          <w:numId w:val="1"/>
        </w:numPr>
        <w:spacing w:line="400" w:lineRule="exact"/>
      </w:pPr>
      <w:r w:rsidRPr="003E5F88">
        <w:rPr>
          <w:rFonts w:hAnsi="標楷體" w:hint="eastAsia"/>
          <w:szCs w:val="32"/>
        </w:rPr>
        <w:t>查軍人年金改革正式實施後，</w:t>
      </w:r>
      <w:r w:rsidRPr="003E5F88">
        <w:rPr>
          <w:rFonts w:hint="eastAsia"/>
        </w:rPr>
        <w:t>國</w:t>
      </w:r>
      <w:r w:rsidRPr="003E5F88">
        <w:rPr>
          <w:rFonts w:hAnsi="標楷體" w:hint="eastAsia"/>
          <w:szCs w:val="32"/>
        </w:rPr>
        <w:t>防部</w:t>
      </w:r>
      <w:r w:rsidRPr="003E5F88">
        <w:rPr>
          <w:rFonts w:hAnsi="標楷體"/>
          <w:szCs w:val="32"/>
        </w:rPr>
        <w:t>107</w:t>
      </w:r>
      <w:r w:rsidRPr="003E5F88">
        <w:rPr>
          <w:rFonts w:hAnsi="標楷體" w:hint="eastAsia"/>
          <w:szCs w:val="32"/>
        </w:rPr>
        <w:t>年</w:t>
      </w:r>
      <w:r w:rsidRPr="003E5F88">
        <w:rPr>
          <w:rFonts w:hAnsi="標楷體"/>
          <w:szCs w:val="32"/>
        </w:rPr>
        <w:t>9</w:t>
      </w:r>
      <w:r w:rsidRPr="003E5F88">
        <w:rPr>
          <w:rFonts w:hAnsi="標楷體" w:hint="eastAsia"/>
          <w:szCs w:val="32"/>
        </w:rPr>
        <w:t>月</w:t>
      </w:r>
      <w:r w:rsidRPr="003E5F88">
        <w:rPr>
          <w:rFonts w:hAnsi="標楷體"/>
          <w:szCs w:val="32"/>
        </w:rPr>
        <w:t>14</w:t>
      </w:r>
      <w:r w:rsidRPr="003E5F88">
        <w:rPr>
          <w:rFonts w:hAnsi="標楷體" w:hint="eastAsia"/>
          <w:szCs w:val="32"/>
        </w:rPr>
        <w:t>日國資人力字第</w:t>
      </w:r>
      <w:r w:rsidRPr="003E5F88">
        <w:rPr>
          <w:rFonts w:hAnsi="標楷體"/>
          <w:szCs w:val="32"/>
        </w:rPr>
        <w:t>1070002589</w:t>
      </w:r>
      <w:r w:rsidRPr="003E5F88">
        <w:rPr>
          <w:rFonts w:hAnsi="標楷體" w:hint="eastAsia"/>
          <w:szCs w:val="32"/>
        </w:rPr>
        <w:t>號函復審計部雖稱</w:t>
      </w:r>
      <w:r w:rsidRPr="003E5F88">
        <w:rPr>
          <w:rFonts w:hint="eastAsia"/>
        </w:rPr>
        <w:t>，退撫新制施行後不合發給人員，於「年改後服役條例施行細則」第27條明定，修正施行前退除給與內涵，其退撫新制施行後之退除給與差額，不予採計，故「年改後服役條例」修正施行後(107年7月1日</w:t>
      </w:r>
      <w:r w:rsidRPr="003E5F88">
        <w:rPr>
          <w:rStyle w:val="afc"/>
        </w:rPr>
        <w:footnoteReference w:id="5"/>
      </w:r>
      <w:r w:rsidRPr="003E5F88">
        <w:rPr>
          <w:rFonts w:hint="eastAsia"/>
        </w:rPr>
        <w:t>)，「退除給與差額」不再發給等情。</w:t>
      </w:r>
    </w:p>
    <w:p w:rsidR="005763A9" w:rsidRPr="003E5F88" w:rsidRDefault="005763A9" w:rsidP="00BE30F2">
      <w:pPr>
        <w:pStyle w:val="4"/>
        <w:numPr>
          <w:ilvl w:val="3"/>
          <w:numId w:val="1"/>
        </w:numPr>
        <w:spacing w:line="400" w:lineRule="exact"/>
      </w:pPr>
      <w:r w:rsidRPr="003E5F88">
        <w:rPr>
          <w:rFonts w:hint="eastAsia"/>
        </w:rPr>
        <w:t>惟嗣經審計部查核發現「退除給與差額」仍持續發給非屬支領生活補助費者，再以該部108年4月22日台審部二字第1082000590號函及108年7月12日台審部二字第1082001001號函國防部要求處理後，國防部始以108年11月1日國資人力字第1070002589號函，查復該部略以：「考量年改後爭訟迭生，且事涉4萬餘已退袍澤之退除給與，應審慎處理。故有關退撫新制施行後之『退除給與差額』，該部即配合服役條例修正施行於107年7月1日起停止核定」等情。</w:t>
      </w:r>
    </w:p>
    <w:p w:rsidR="005763A9" w:rsidRPr="003E5F88" w:rsidRDefault="005763A9" w:rsidP="00BE30F2">
      <w:pPr>
        <w:pStyle w:val="4"/>
        <w:numPr>
          <w:ilvl w:val="3"/>
          <w:numId w:val="1"/>
        </w:numPr>
        <w:spacing w:line="400" w:lineRule="exact"/>
      </w:pPr>
      <w:r w:rsidRPr="003E5F88">
        <w:rPr>
          <w:rFonts w:hAnsi="標楷體" w:hint="eastAsia"/>
          <w:szCs w:val="32"/>
        </w:rPr>
        <w:t>案經本院詢據國防部108年12月2</w:t>
      </w:r>
      <w:r w:rsidRPr="003E5F88">
        <w:rPr>
          <w:rFonts w:hAnsi="標楷體"/>
          <w:szCs w:val="32"/>
        </w:rPr>
        <w:t>0</w:t>
      </w:r>
      <w:r w:rsidRPr="003E5F88">
        <w:rPr>
          <w:rFonts w:hAnsi="標楷體" w:hint="eastAsia"/>
          <w:szCs w:val="32"/>
        </w:rPr>
        <w:t>日函查復略以：「人事次長室於107年3月15日邀集相關單位召開審計部對該部『退除役官兵退除給付法規及執行作法』疑義事項執行作法研討會……結論將</w:t>
      </w:r>
      <w:r w:rsidRPr="003E5F88">
        <w:rPr>
          <w:rFonts w:hAnsi="標楷體" w:hint="eastAsia"/>
          <w:szCs w:val="32"/>
        </w:rPr>
        <w:lastRenderedPageBreak/>
        <w:t>『退除給與差額』停發作業區分現役及退伍人員，現役人員於107年7月1日起退伍者，停止發給差額；107年7月1日前已退伍人員，則配合年改重新審定作業時機，併同停止(十年緩降)，以減少衝擊及避免引發陳抗事件」等情，是國防部確未依前揭</w:t>
      </w:r>
      <w:r w:rsidRPr="003E5F88">
        <w:rPr>
          <w:rFonts w:hint="eastAsia"/>
        </w:rPr>
        <w:t>「年改後服役條例」第2</w:t>
      </w:r>
      <w:r w:rsidRPr="003E5F88">
        <w:t>6</w:t>
      </w:r>
      <w:r w:rsidRPr="003E5F88">
        <w:rPr>
          <w:rFonts w:hint="eastAsia"/>
        </w:rPr>
        <w:t>條第3項及「年改後服役條例施行細則」第27條第1項規定，辦理已退人員退除給與重新核算事宜。</w:t>
      </w:r>
    </w:p>
    <w:p w:rsidR="005763A9" w:rsidRPr="003E5F88" w:rsidRDefault="005763A9" w:rsidP="00BE30F2">
      <w:pPr>
        <w:pStyle w:val="4"/>
        <w:numPr>
          <w:ilvl w:val="3"/>
          <w:numId w:val="1"/>
        </w:numPr>
        <w:spacing w:line="400" w:lineRule="exact"/>
      </w:pPr>
      <w:r w:rsidRPr="003E5F88">
        <w:rPr>
          <w:rFonts w:hint="eastAsia"/>
        </w:rPr>
        <w:t>末依國防部109年3月4日函查復本院資料：「『年改前</w:t>
      </w:r>
      <w:r w:rsidRPr="003E5F88">
        <w:rPr>
          <w:rFonts w:hAnsi="標楷體" w:hint="eastAsia"/>
          <w:szCs w:val="32"/>
        </w:rPr>
        <w:t>服役條例』自86年1月1日施行，迄105年已逾19年，故無具舊制年資且支領一次退伍金人員；另『陸海空軍軍官在台期間退伍除役實施辦法』自70年6月29日廢止，該部即未再核定支領生活補助費人員，爰</w:t>
      </w:r>
      <w:r w:rsidRPr="003E5F88">
        <w:rPr>
          <w:rFonts w:hint="eastAsia"/>
        </w:rPr>
        <w:t>105年至108年間領受『退除給與差額』人員，均為支領退休俸之退伍軍人」。再依國防部提供支領「退除給與差額」之退伍人員資料，105年、106年相關人數及金額分別為38,</w:t>
      </w:r>
      <w:r w:rsidRPr="003E5F88">
        <w:t>903</w:t>
      </w:r>
      <w:r w:rsidRPr="003E5F88">
        <w:rPr>
          <w:rFonts w:hint="eastAsia"/>
        </w:rPr>
        <w:t>人及5.3億元、42,</w:t>
      </w:r>
      <w:r w:rsidRPr="003E5F88">
        <w:t>016</w:t>
      </w:r>
      <w:r w:rsidRPr="003E5F88">
        <w:rPr>
          <w:rFonts w:hint="eastAsia"/>
        </w:rPr>
        <w:t>人及5.8億元；107年1至6月為43,</w:t>
      </w:r>
      <w:r w:rsidRPr="003E5F88">
        <w:t>314</w:t>
      </w:r>
      <w:r w:rsidRPr="003E5F88">
        <w:rPr>
          <w:rFonts w:hint="eastAsia"/>
        </w:rPr>
        <w:t>人及3.1億元、107年7至12月為43,</w:t>
      </w:r>
      <w:r w:rsidRPr="003E5F88">
        <w:t>188</w:t>
      </w:r>
      <w:r w:rsidRPr="003E5F88">
        <w:rPr>
          <w:rFonts w:hint="eastAsia"/>
        </w:rPr>
        <w:t>人及2.2億元與108年為43,</w:t>
      </w:r>
      <w:r w:rsidRPr="003E5F88">
        <w:t>178</w:t>
      </w:r>
      <w:r w:rsidRPr="003E5F88">
        <w:rPr>
          <w:rFonts w:hint="eastAsia"/>
        </w:rPr>
        <w:t>人及4.</w:t>
      </w:r>
      <w:r w:rsidRPr="003E5F88">
        <w:t>4</w:t>
      </w:r>
      <w:r w:rsidRPr="003E5F88">
        <w:rPr>
          <w:rFonts w:hint="eastAsia"/>
        </w:rPr>
        <w:t>億元（如表1）。是未符支領「退除給與差額」資格之人數，自審計部函請國防部處理時（106年初）之38,</w:t>
      </w:r>
      <w:r w:rsidRPr="003E5F88">
        <w:t>903</w:t>
      </w:r>
      <w:r w:rsidRPr="003E5F88">
        <w:rPr>
          <w:rFonts w:hint="eastAsia"/>
        </w:rPr>
        <w:t>人，因國防部遲未停止核定新退案件，至108年（軍人年改後）增加為43,</w:t>
      </w:r>
      <w:r w:rsidRPr="003E5F88">
        <w:t>178</w:t>
      </w:r>
      <w:r w:rsidRPr="003E5F88">
        <w:rPr>
          <w:rFonts w:hint="eastAsia"/>
        </w:rPr>
        <w:t>人，增加高達4,</w:t>
      </w:r>
      <w:r w:rsidRPr="003E5F88">
        <w:t>275</w:t>
      </w:r>
      <w:r w:rsidRPr="003E5F88">
        <w:rPr>
          <w:rFonts w:hint="eastAsia"/>
        </w:rPr>
        <w:t xml:space="preserve">人，國防部難卸延宕處理之責。 </w:t>
      </w:r>
    </w:p>
    <w:p w:rsidR="005763A9" w:rsidRPr="003E5F88" w:rsidRDefault="005763A9" w:rsidP="005763A9">
      <w:pPr>
        <w:pStyle w:val="5"/>
        <w:numPr>
          <w:ilvl w:val="0"/>
          <w:numId w:val="0"/>
        </w:numPr>
        <w:ind w:left="2041"/>
      </w:pPr>
    </w:p>
    <w:p w:rsidR="005763A9" w:rsidRPr="003E5F88" w:rsidRDefault="005763A9" w:rsidP="005763A9">
      <w:pPr>
        <w:pStyle w:val="a3"/>
        <w:ind w:left="480" w:hanging="480"/>
        <w:rPr>
          <w:sz w:val="24"/>
          <w:szCs w:val="24"/>
        </w:rPr>
      </w:pPr>
      <w:r w:rsidRPr="003E5F88">
        <w:rPr>
          <w:rFonts w:hAnsi="標楷體" w:hint="eastAsia"/>
          <w:b/>
          <w:sz w:val="24"/>
          <w:szCs w:val="24"/>
        </w:rPr>
        <w:t>105年至108年間退職軍職人員支領「退除給與差額」情形表</w:t>
      </w:r>
    </w:p>
    <w:p w:rsidR="005763A9" w:rsidRPr="003E5F88" w:rsidRDefault="005763A9" w:rsidP="005763A9">
      <w:pPr>
        <w:ind w:rightChars="-192" w:right="-653" w:firstLineChars="3425" w:firstLine="8233"/>
        <w:rPr>
          <w:rFonts w:hAnsi="標楷體"/>
          <w:b/>
          <w:bCs/>
          <w:spacing w:val="-10"/>
          <w:kern w:val="28"/>
          <w:sz w:val="24"/>
          <w:szCs w:val="24"/>
        </w:rPr>
      </w:pPr>
      <w:r w:rsidRPr="003E5F88">
        <w:rPr>
          <w:rFonts w:hAnsi="標楷體" w:hint="eastAsia"/>
          <w:b/>
          <w:bCs/>
          <w:spacing w:val="-10"/>
          <w:kern w:val="28"/>
          <w:sz w:val="24"/>
          <w:szCs w:val="24"/>
        </w:rPr>
        <w:t>單位：億元</w:t>
      </w:r>
    </w:p>
    <w:p w:rsidR="005763A9" w:rsidRPr="003E5F88" w:rsidRDefault="000F71B8" w:rsidP="005763A9">
      <w:pPr>
        <w:pStyle w:val="5"/>
        <w:numPr>
          <w:ilvl w:val="0"/>
          <w:numId w:val="0"/>
        </w:numPr>
        <w:snapToGrid w:val="0"/>
        <w:ind w:leftChars="-208" w:hangingChars="208" w:hanging="708"/>
      </w:pPr>
      <w:r w:rsidRPr="003E5F88">
        <w:rPr>
          <w:noProof/>
        </w:rPr>
        <w:drawing>
          <wp:inline distT="0" distB="0" distL="0" distR="0" wp14:anchorId="379BA933" wp14:editId="69B6CDA3">
            <wp:extent cx="6461760" cy="1255594"/>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6117" cy="1260327"/>
                    </a:xfrm>
                    <a:prstGeom prst="rect">
                      <a:avLst/>
                    </a:prstGeom>
                  </pic:spPr>
                </pic:pic>
              </a:graphicData>
            </a:graphic>
          </wp:inline>
        </w:drawing>
      </w:r>
    </w:p>
    <w:p w:rsidR="005763A9" w:rsidRPr="003E5F88" w:rsidRDefault="005763A9" w:rsidP="005763A9">
      <w:pPr>
        <w:pStyle w:val="1"/>
        <w:numPr>
          <w:ilvl w:val="0"/>
          <w:numId w:val="0"/>
        </w:numPr>
        <w:snapToGrid w:val="0"/>
        <w:ind w:leftChars="-208" w:left="2015" w:rightChars="-117" w:right="-398" w:hangingChars="1237" w:hanging="2723"/>
        <w:rPr>
          <w:rFonts w:hAnsi="標楷體"/>
          <w:sz w:val="20"/>
          <w:szCs w:val="20"/>
        </w:rPr>
      </w:pPr>
      <w:r w:rsidRPr="003E5F88">
        <w:rPr>
          <w:rFonts w:hAnsi="標楷體" w:hint="eastAsia"/>
          <w:sz w:val="20"/>
          <w:szCs w:val="20"/>
        </w:rPr>
        <w:lastRenderedPageBreak/>
        <w:t>註：符合支領退除給與差額條件如下：</w:t>
      </w:r>
    </w:p>
    <w:p w:rsidR="005763A9" w:rsidRPr="003E5F88" w:rsidRDefault="005763A9" w:rsidP="005763A9">
      <w:pPr>
        <w:pStyle w:val="1"/>
        <w:numPr>
          <w:ilvl w:val="0"/>
          <w:numId w:val="0"/>
        </w:numPr>
        <w:snapToGrid w:val="0"/>
        <w:ind w:leftChars="-208" w:left="2015" w:rightChars="-117" w:right="-398" w:hangingChars="1237" w:hanging="2723"/>
        <w:rPr>
          <w:rFonts w:hAnsi="標楷體"/>
          <w:sz w:val="20"/>
          <w:szCs w:val="20"/>
        </w:rPr>
      </w:pPr>
      <w:r w:rsidRPr="003E5F88">
        <w:rPr>
          <w:rFonts w:hAnsi="標楷體" w:hint="eastAsia"/>
          <w:sz w:val="20"/>
          <w:szCs w:val="20"/>
        </w:rPr>
        <w:t xml:space="preserve">   1.具有退撫新、舊制(86年1月1日以前)年資，支領退休俸人員。</w:t>
      </w:r>
    </w:p>
    <w:p w:rsidR="005763A9" w:rsidRPr="003E5F88" w:rsidRDefault="005763A9" w:rsidP="005763A9">
      <w:pPr>
        <w:pStyle w:val="1"/>
        <w:numPr>
          <w:ilvl w:val="0"/>
          <w:numId w:val="0"/>
        </w:numPr>
        <w:snapToGrid w:val="0"/>
        <w:ind w:leftChars="-208" w:left="2015" w:rightChars="-117" w:right="-398" w:hangingChars="1237" w:hanging="2723"/>
        <w:rPr>
          <w:rFonts w:hAnsi="標楷體"/>
          <w:sz w:val="20"/>
          <w:szCs w:val="20"/>
        </w:rPr>
      </w:pPr>
      <w:r w:rsidRPr="003E5F88">
        <w:rPr>
          <w:rFonts w:hAnsi="標楷體"/>
          <w:sz w:val="20"/>
          <w:szCs w:val="20"/>
        </w:rPr>
        <w:t xml:space="preserve">   2.</w:t>
      </w:r>
      <w:r w:rsidRPr="003E5F88">
        <w:rPr>
          <w:rFonts w:hAnsi="標楷體" w:hint="eastAsia"/>
          <w:sz w:val="20"/>
          <w:szCs w:val="20"/>
        </w:rPr>
        <w:t>有退撫新、舊制</w:t>
      </w:r>
      <w:r w:rsidRPr="003E5F88">
        <w:rPr>
          <w:rFonts w:hAnsi="標楷體"/>
          <w:sz w:val="20"/>
          <w:szCs w:val="20"/>
        </w:rPr>
        <w:t>將級(中</w:t>
      </w:r>
      <w:r w:rsidRPr="003E5F88">
        <w:rPr>
          <w:rFonts w:hAnsi="標楷體" w:hint="eastAsia"/>
          <w:sz w:val="20"/>
          <w:szCs w:val="20"/>
        </w:rPr>
        <w:t>、</w:t>
      </w:r>
      <w:r w:rsidRPr="003E5F88">
        <w:rPr>
          <w:rFonts w:hAnsi="標楷體"/>
          <w:sz w:val="20"/>
          <w:szCs w:val="20"/>
        </w:rPr>
        <w:t>少將)退伍人員，補足其退除給與差額。</w:t>
      </w:r>
    </w:p>
    <w:p w:rsidR="005763A9" w:rsidRPr="003E5F88" w:rsidRDefault="005763A9" w:rsidP="005763A9">
      <w:pPr>
        <w:pStyle w:val="5"/>
        <w:numPr>
          <w:ilvl w:val="0"/>
          <w:numId w:val="0"/>
        </w:numPr>
        <w:snapToGrid w:val="0"/>
        <w:ind w:leftChars="-108" w:left="2136" w:hangingChars="1137" w:hanging="2503"/>
        <w:rPr>
          <w:rFonts w:hAnsi="標楷體"/>
          <w:sz w:val="20"/>
          <w:szCs w:val="20"/>
        </w:rPr>
      </w:pPr>
      <w:r w:rsidRPr="003E5F88">
        <w:rPr>
          <w:rFonts w:hAnsi="標楷體"/>
          <w:sz w:val="20"/>
          <w:szCs w:val="20"/>
        </w:rPr>
        <w:t>3.</w:t>
      </w:r>
      <w:r w:rsidRPr="003E5F88">
        <w:rPr>
          <w:rFonts w:hint="eastAsia"/>
          <w:sz w:val="20"/>
          <w:szCs w:val="20"/>
        </w:rPr>
        <w:t xml:space="preserve"> </w:t>
      </w:r>
      <w:r w:rsidRPr="003E5F88">
        <w:rPr>
          <w:rFonts w:hAnsi="標楷體" w:hint="eastAsia"/>
          <w:sz w:val="20"/>
          <w:szCs w:val="20"/>
        </w:rPr>
        <w:t>107年7月1日年改後，未再核定補發退除給與差額。</w:t>
      </w:r>
    </w:p>
    <w:p w:rsidR="005763A9" w:rsidRPr="003E5F88" w:rsidRDefault="005763A9" w:rsidP="005763A9">
      <w:pPr>
        <w:pStyle w:val="5"/>
        <w:numPr>
          <w:ilvl w:val="0"/>
          <w:numId w:val="0"/>
        </w:numPr>
        <w:snapToGrid w:val="0"/>
        <w:ind w:leftChars="-207" w:left="2143" w:hangingChars="1293" w:hanging="2847"/>
        <w:rPr>
          <w:rFonts w:hAnsi="標楷體"/>
          <w:sz w:val="20"/>
          <w:szCs w:val="20"/>
        </w:rPr>
      </w:pPr>
      <w:r w:rsidRPr="003E5F88">
        <w:rPr>
          <w:rFonts w:hAnsi="標楷體" w:hint="eastAsia"/>
          <w:sz w:val="20"/>
          <w:szCs w:val="20"/>
        </w:rPr>
        <w:t>資料來源：國防部。</w:t>
      </w:r>
    </w:p>
    <w:p w:rsidR="005763A9" w:rsidRPr="003E5F88" w:rsidRDefault="005763A9" w:rsidP="005763A9">
      <w:pPr>
        <w:pStyle w:val="33"/>
        <w:ind w:left="1361" w:firstLine="680"/>
        <w:rPr>
          <w:rFonts w:hAnsi="標楷體"/>
          <w:szCs w:val="32"/>
        </w:rPr>
      </w:pPr>
    </w:p>
    <w:p w:rsidR="005763A9" w:rsidRPr="003E5F88" w:rsidRDefault="005763A9" w:rsidP="005763A9">
      <w:pPr>
        <w:pStyle w:val="3"/>
        <w:numPr>
          <w:ilvl w:val="2"/>
          <w:numId w:val="1"/>
        </w:numPr>
        <w:rPr>
          <w:rFonts w:hAnsi="標楷體"/>
          <w:b/>
          <w:szCs w:val="32"/>
        </w:rPr>
      </w:pPr>
      <w:r w:rsidRPr="003E5F88">
        <w:rPr>
          <w:rFonts w:hint="eastAsia"/>
        </w:rPr>
        <w:t>綜上，</w:t>
      </w:r>
      <w:r w:rsidRPr="003E5F88">
        <w:rPr>
          <w:rFonts w:hAnsi="標楷體" w:hint="eastAsia"/>
          <w:szCs w:val="32"/>
        </w:rPr>
        <w:t>依107年6月21日修正公布前「陸海空軍軍官士官服役條例」規定，國防部資規司早於106年7月28日已認定，「退除給與差額」之補足對象僅限於支領生活補助費人員，惟國防部並未據以依法處理，對於不合發給條件之退伍人員，仍持續核給該項差額，致支領該項給付人數持續上升。且於軍人年金改革後，</w:t>
      </w:r>
      <w:r w:rsidRPr="003E5F88">
        <w:rPr>
          <w:rFonts w:hAnsi="標楷體" w:hint="eastAsia"/>
        </w:rPr>
        <w:t>國防部</w:t>
      </w:r>
      <w:r w:rsidRPr="003E5F88">
        <w:rPr>
          <w:rFonts w:hAnsi="標楷體" w:hint="eastAsia"/>
          <w:szCs w:val="32"/>
        </w:rPr>
        <w:t>資規司雖函復審計部稱，退撫新制施行後之「退除給與差額」將不採計於年改施行前退除給與內涵，惟國防部嗣以事涉4萬餘已退人員之退除給與，應審慎處理為由，仍</w:t>
      </w:r>
      <w:r w:rsidR="000F71B8" w:rsidRPr="003E5F88">
        <w:rPr>
          <w:rFonts w:hAnsi="標楷體" w:hint="eastAsia"/>
          <w:szCs w:val="32"/>
        </w:rPr>
        <w:t>持續將該項差額納列已退人員之年改修正施行前退除給與內涵中，嗣再以</w:t>
      </w:r>
      <w:r w:rsidRPr="003E5F88">
        <w:rPr>
          <w:rFonts w:hAnsi="標楷體" w:hint="eastAsia"/>
          <w:szCs w:val="32"/>
        </w:rPr>
        <w:t>10年分年平均調降，致國庫仍需再支出該項給付，核有嚴重違失。</w:t>
      </w:r>
    </w:p>
    <w:p w:rsidR="005763A9" w:rsidRPr="003E5F88" w:rsidRDefault="005763A9" w:rsidP="005763A9"/>
    <w:p w:rsidR="005763A9" w:rsidRPr="003E5F88" w:rsidRDefault="005763A9" w:rsidP="005763A9">
      <w:pPr>
        <w:pStyle w:val="2"/>
        <w:numPr>
          <w:ilvl w:val="1"/>
          <w:numId w:val="1"/>
        </w:numPr>
      </w:pPr>
      <w:r w:rsidRPr="003E5F88">
        <w:rPr>
          <w:rFonts w:hAnsi="標楷體" w:hint="eastAsia"/>
          <w:szCs w:val="32"/>
        </w:rPr>
        <w:t>國防部於「年改後服役條例」修正施行後，作成支領退伍金人員縱有</w:t>
      </w:r>
      <w:r w:rsidRPr="003E5F88">
        <w:rPr>
          <w:rFonts w:hint="eastAsia"/>
        </w:rPr>
        <w:t>就（再）任由政府編列預算支給俸（薪）給、待遇或公費之機關（構）、學校或團體之職務且每月支領薪酬總額超過公務人員委任第一職等本俸最高俸額及專業加給合計數額等情事時</w:t>
      </w:r>
      <w:r w:rsidR="000F71B8" w:rsidRPr="003E5F88">
        <w:rPr>
          <w:rFonts w:hint="eastAsia"/>
        </w:rPr>
        <w:t>，仍不需停止渠</w:t>
      </w:r>
      <w:r w:rsidRPr="003E5F88">
        <w:rPr>
          <w:rFonts w:hint="eastAsia"/>
        </w:rPr>
        <w:t>等優惠存款待遇之函釋，</w:t>
      </w:r>
      <w:r w:rsidR="000F71B8" w:rsidRPr="003E5F88">
        <w:rPr>
          <w:rFonts w:hint="eastAsia"/>
        </w:rPr>
        <w:t>致</w:t>
      </w:r>
      <w:r w:rsidRPr="003E5F88">
        <w:rPr>
          <w:rFonts w:hint="eastAsia"/>
        </w:rPr>
        <w:t>國庫每年增加支出優存利息高達5億餘元，除明顯</w:t>
      </w:r>
      <w:r w:rsidRPr="003E5F88">
        <w:rPr>
          <w:rFonts w:hAnsi="標楷體" w:hint="eastAsia"/>
          <w:szCs w:val="32"/>
        </w:rPr>
        <w:t>違反「年改後服役條例」第4</w:t>
      </w:r>
      <w:r w:rsidRPr="003E5F88">
        <w:rPr>
          <w:rFonts w:hAnsi="標楷體"/>
          <w:szCs w:val="32"/>
        </w:rPr>
        <w:t>6</w:t>
      </w:r>
      <w:r w:rsidRPr="003E5F88">
        <w:rPr>
          <w:rFonts w:hAnsi="標楷體" w:hint="eastAsia"/>
          <w:szCs w:val="32"/>
        </w:rPr>
        <w:t>條規定外，亦悖離政府辦理年金改革之精神及立法院歷年決議要旨，</w:t>
      </w:r>
      <w:r w:rsidRPr="003E5F88">
        <w:rPr>
          <w:rFonts w:hint="eastAsia"/>
        </w:rPr>
        <w:t>核有重大違失。</w:t>
      </w:r>
    </w:p>
    <w:p w:rsidR="005763A9" w:rsidRPr="003E5F88" w:rsidRDefault="005763A9" w:rsidP="005763A9">
      <w:pPr>
        <w:pStyle w:val="3"/>
        <w:numPr>
          <w:ilvl w:val="2"/>
          <w:numId w:val="1"/>
        </w:numPr>
      </w:pPr>
      <w:r w:rsidRPr="003E5F88">
        <w:rPr>
          <w:rFonts w:hint="eastAsia"/>
        </w:rPr>
        <w:t>自9</w:t>
      </w:r>
      <w:r w:rsidRPr="003E5F88">
        <w:t>5</w:t>
      </w:r>
      <w:r w:rsidRPr="003E5F88">
        <w:rPr>
          <w:rFonts w:hint="eastAsia"/>
        </w:rPr>
        <w:t>年起立法院於</w:t>
      </w:r>
      <w:r w:rsidRPr="003E5F88">
        <w:rPr>
          <w:rFonts w:hAnsi="標楷體" w:hint="eastAsia"/>
          <w:szCs w:val="32"/>
        </w:rPr>
        <w:t>審查中央政府總預算案</w:t>
      </w:r>
      <w:r w:rsidR="000F71B8" w:rsidRPr="003E5F88">
        <w:rPr>
          <w:rFonts w:hAnsi="標楷體" w:hint="eastAsia"/>
          <w:szCs w:val="32"/>
        </w:rPr>
        <w:t>時</w:t>
      </w:r>
      <w:r w:rsidRPr="003E5F88">
        <w:rPr>
          <w:rFonts w:hAnsi="標楷體" w:hint="eastAsia"/>
          <w:szCs w:val="32"/>
        </w:rPr>
        <w:t>即作成多次決議，以處理軍公教退休(伍)法令對於退休(伍)軍公教人員再任財團法人等職務支領雙薪規</w:t>
      </w:r>
      <w:r w:rsidRPr="003E5F88">
        <w:rPr>
          <w:rFonts w:hAnsi="標楷體" w:hint="eastAsia"/>
          <w:szCs w:val="32"/>
        </w:rPr>
        <w:lastRenderedPageBreak/>
        <w:t>範不一致情形時，其適用範圍包含軍人一次退伍金及軍保退伍給付優惠儲蓄存款利息。</w:t>
      </w:r>
    </w:p>
    <w:p w:rsidR="005763A9" w:rsidRPr="003E5F88" w:rsidRDefault="005763A9" w:rsidP="005763A9">
      <w:pPr>
        <w:pStyle w:val="3"/>
        <w:numPr>
          <w:ilvl w:val="0"/>
          <w:numId w:val="0"/>
        </w:numPr>
        <w:ind w:left="1361" w:firstLineChars="183" w:firstLine="622"/>
        <w:rPr>
          <w:rFonts w:hAnsi="標楷體"/>
          <w:szCs w:val="32"/>
        </w:rPr>
      </w:pPr>
      <w:r w:rsidRPr="003E5F88">
        <w:rPr>
          <w:rFonts w:hAnsi="標楷體" w:hint="eastAsia"/>
          <w:szCs w:val="32"/>
        </w:rPr>
        <w:t>緣立法院前為處理軍公教退休(伍)法令對於退休(伍)軍公教人員再任財團法人等職務支領雙薪規範不一致情形，於歷次審查中央政府總預算案即作成決議，要求在軍、教人員退休法律修正生效實施前，軍、教退休(伍)人員轉(再)任政府原始捐助(贈)或捐助(贈)經費累計達一定比率之財團法人等職務，其轉(再)任月薪應依該職務薪資標準減去其「所支領月退休(伍、職)金加上公(軍)保養老(退伍)給付優惠存款利息合計數額或一次退休(伍、職)金加上公(軍)保養老(退伍)給付優惠儲蓄存款利息合計數額」後之差額支給。上開決議對於限制支領「雙薪」之範圍，包含一次退伍金及軍保退伍給付優惠儲蓄存款利息，並無疑義。此有95年度中央政府總預算案審查總報告之</w:t>
      </w:r>
      <w:r w:rsidRPr="003E5F88">
        <w:rPr>
          <w:rFonts w:hAnsi="標楷體" w:hint="eastAsia"/>
        </w:rPr>
        <w:t>通案決議第12項、</w:t>
      </w:r>
      <w:r w:rsidRPr="003E5F88">
        <w:rPr>
          <w:rFonts w:hAnsi="標楷體" w:hint="eastAsia"/>
          <w:szCs w:val="32"/>
        </w:rPr>
        <w:t>98年度中央政府總預算案審查總報告之</w:t>
      </w:r>
      <w:r w:rsidRPr="003E5F88">
        <w:rPr>
          <w:rFonts w:hAnsi="標楷體" w:hint="eastAsia"/>
        </w:rPr>
        <w:t>通案決議第1</w:t>
      </w:r>
      <w:r w:rsidRPr="003E5F88">
        <w:rPr>
          <w:rFonts w:hAnsi="標楷體"/>
        </w:rPr>
        <w:t>5</w:t>
      </w:r>
      <w:r w:rsidRPr="003E5F88">
        <w:rPr>
          <w:rFonts w:hAnsi="標楷體" w:hint="eastAsia"/>
        </w:rPr>
        <w:t>項、100年度中央政府總預算案附屬單位預算營業及非營業部分案審查總報告之通案決議第9項、101年度中央政府總預算案附屬單位預算營業及非營業部分案審查總報告之通案決議第6項等資料可稽</w:t>
      </w:r>
      <w:r w:rsidRPr="003E5F88">
        <w:rPr>
          <w:rStyle w:val="afc"/>
          <w:rFonts w:hAnsi="標楷體" w:cs="微軟正黑體"/>
          <w:szCs w:val="32"/>
          <w:lang w:val="ja-JP"/>
        </w:rPr>
        <w:footnoteReference w:id="6"/>
      </w:r>
      <w:r w:rsidRPr="003E5F88">
        <w:rPr>
          <w:rFonts w:hAnsi="標楷體" w:hint="eastAsia"/>
          <w:szCs w:val="32"/>
        </w:rPr>
        <w:t>。</w:t>
      </w:r>
    </w:p>
    <w:p w:rsidR="005763A9" w:rsidRPr="003E5F88" w:rsidRDefault="005763A9" w:rsidP="005420FC">
      <w:pPr>
        <w:pStyle w:val="3"/>
        <w:numPr>
          <w:ilvl w:val="2"/>
          <w:numId w:val="1"/>
        </w:numPr>
        <w:snapToGrid w:val="0"/>
      </w:pPr>
      <w:r w:rsidRPr="003E5F88">
        <w:rPr>
          <w:rFonts w:hint="eastAsia"/>
        </w:rPr>
        <w:t>「</w:t>
      </w:r>
      <w:r w:rsidRPr="003E5F88">
        <w:rPr>
          <w:rFonts w:hAnsi="標楷體" w:hint="eastAsia"/>
        </w:rPr>
        <w:t>年改後服役條例」於107年6月21日修正公布後，</w:t>
      </w:r>
      <w:r w:rsidRPr="003E5F88">
        <w:rPr>
          <w:rFonts w:hAnsi="標楷體" w:hint="eastAsia"/>
        </w:rPr>
        <w:lastRenderedPageBreak/>
        <w:t>國防部仍未依法對有</w:t>
      </w:r>
      <w:r w:rsidRPr="003E5F88">
        <w:rPr>
          <w:rFonts w:hAnsi="標楷體" w:hint="eastAsia"/>
          <w:szCs w:val="32"/>
          <w:lang w:val="ja-JP"/>
        </w:rPr>
        <w:t>就（再）任情事之支領退伍金</w:t>
      </w:r>
      <w:r w:rsidR="000F71B8" w:rsidRPr="003E5F88">
        <w:rPr>
          <w:rFonts w:hAnsi="標楷體" w:hint="eastAsia"/>
          <w:szCs w:val="32"/>
          <w:lang w:val="ja-JP"/>
        </w:rPr>
        <w:t>軍職人員，停止渠</w:t>
      </w:r>
      <w:r w:rsidRPr="003E5F88">
        <w:rPr>
          <w:rFonts w:hAnsi="標楷體" w:hint="eastAsia"/>
          <w:szCs w:val="32"/>
          <w:lang w:val="ja-JP"/>
        </w:rPr>
        <w:t>等</w:t>
      </w:r>
      <w:r w:rsidR="000F71B8" w:rsidRPr="003E5F88">
        <w:rPr>
          <w:rFonts w:hAnsi="標楷體" w:hint="eastAsia"/>
          <w:szCs w:val="32"/>
          <w:lang w:val="ja-JP"/>
        </w:rPr>
        <w:t>之</w:t>
      </w:r>
      <w:r w:rsidRPr="003E5F88">
        <w:rPr>
          <w:rFonts w:hAnsi="標楷體" w:cs="微軟正黑體" w:hint="eastAsia"/>
          <w:szCs w:val="32"/>
          <w:lang w:val="ja-JP"/>
        </w:rPr>
        <w:t>優惠存款待遇。</w:t>
      </w:r>
    </w:p>
    <w:p w:rsidR="005763A9" w:rsidRPr="003E5F88" w:rsidRDefault="005763A9" w:rsidP="005420FC">
      <w:pPr>
        <w:pStyle w:val="4"/>
        <w:numPr>
          <w:ilvl w:val="3"/>
          <w:numId w:val="1"/>
        </w:numPr>
        <w:snapToGrid w:val="0"/>
      </w:pPr>
      <w:r w:rsidRPr="003E5F88">
        <w:rPr>
          <w:rFonts w:hint="eastAsia"/>
        </w:rPr>
        <w:t>依「年改後服役條例」第34條第1項、第4</w:t>
      </w:r>
      <w:r w:rsidRPr="003E5F88">
        <w:t>6</w:t>
      </w:r>
      <w:r w:rsidRPr="003E5F88">
        <w:rPr>
          <w:rFonts w:hint="eastAsia"/>
        </w:rPr>
        <w:t>條第1項及第3項分別規定：「支領退休俸或贍養金之軍官、士官，有下列情形之一時，停止領受退休俸或贍養金，至原因消滅時恢復之：一、就任或再任由政府編列預算支給俸（薪）給、待遇或公費（以下簡稱薪酬）之機關（構）、學校或團體之職務且每月支領薪酬總額超過公務人員委任第一職等本俸最高俸額及專業加給合計數額者。二、就任或再任下列職務且每月支領薪酬總額超過公務人員委任第一職等本俸最高俸額及專業加給合計數額者：（一）行政法人或公法人之職務。……」、「退撫新制實施前服役年資，依實施前原規定基準核發之退伍金……及實施前</w:t>
      </w:r>
      <w:r w:rsidRPr="003E5F88">
        <w:rPr>
          <w:rFonts w:hAnsi="標楷體" w:hint="eastAsia"/>
          <w:szCs w:val="32"/>
        </w:rPr>
        <w:t>參加</w:t>
      </w:r>
      <w:r w:rsidRPr="003E5F88">
        <w:rPr>
          <w:rFonts w:hint="eastAsia"/>
        </w:rPr>
        <w:t>軍人保險年資所領取之退伍給付，得由臺灣銀行股份有限公司辦理優惠存款。」及「依第1項規定辦理優惠存款者，如有……第34條……規定應停止……領受退除給與情事者，其優惠存款應同時停止辦理……」且「年改後服役條例」第4</w:t>
      </w:r>
      <w:r w:rsidRPr="003E5F88">
        <w:t>6</w:t>
      </w:r>
      <w:r w:rsidRPr="003E5F88">
        <w:rPr>
          <w:rFonts w:hint="eastAsia"/>
        </w:rPr>
        <w:t>條第1項立法理由已明定退撫新制實施前核發之退伍金……及軍人保險退伍給付得由臺灣銀行股份有限公司辦理優惠存款。第3項規定之立法理由亦明定有第34條規定應停止領受退除給與情形者，應停止辦理優惠存款。</w:t>
      </w:r>
    </w:p>
    <w:p w:rsidR="005763A9" w:rsidRPr="003E5F88" w:rsidRDefault="005763A9" w:rsidP="005420FC">
      <w:pPr>
        <w:pStyle w:val="4"/>
        <w:numPr>
          <w:ilvl w:val="3"/>
          <w:numId w:val="1"/>
        </w:numPr>
        <w:snapToGrid w:val="0"/>
      </w:pPr>
      <w:r w:rsidRPr="003E5F88">
        <w:rPr>
          <w:rFonts w:hint="eastAsia"/>
        </w:rPr>
        <w:t>另依「</w:t>
      </w:r>
      <w:r w:rsidRPr="003E5F88">
        <w:t>公務人員退休資遣撫卹法</w:t>
      </w:r>
      <w:r w:rsidRPr="003E5F88">
        <w:rPr>
          <w:rFonts w:hint="eastAsia"/>
        </w:rPr>
        <w:t>」</w:t>
      </w:r>
      <w:r w:rsidRPr="003E5F88">
        <w:t>第70條</w:t>
      </w:r>
      <w:r w:rsidRPr="003E5F88">
        <w:rPr>
          <w:rFonts w:hint="eastAsia"/>
        </w:rPr>
        <w:t>第3項規定：「支領一次退休金或公保一次養老給付並辦理優惠存款之退休人員有…停止……其請領退撫給與之情事者，其優惠存款應同時停止辦理。……」前揭得辦理優惠存款之一次退休金與公保一次養老給付，均為屬退撫新制實施前年資所給付者為限。且有關「停止」情事，係訂於同</w:t>
      </w:r>
      <w:r w:rsidRPr="003E5F88">
        <w:rPr>
          <w:rFonts w:hint="eastAsia"/>
        </w:rPr>
        <w:lastRenderedPageBreak/>
        <w:t>法</w:t>
      </w:r>
      <w:r w:rsidRPr="003E5F88">
        <w:rPr>
          <w:rFonts w:hAnsi="標楷體" w:hint="eastAsia"/>
        </w:rPr>
        <w:t>第77條：「</w:t>
      </w:r>
      <w:r w:rsidRPr="003E5F88">
        <w:rPr>
          <w:rFonts w:hint="eastAsia"/>
        </w:rPr>
        <w:t>退休人員經審定支領或兼領月退休金再任有給職務且有下列情形時，停止領受月退休金權利，至原因消滅時恢復之：一、再任由政府編列預算支給俸（薪）給、待遇或公費（以下簡稱薪酬）之機關（構）、學校或團體之職務且每月支領薪酬總額超過法定基本工資。二、再任下列職務且每月支領薪酬總額超過法定基本工資：（一）行政法人或公法人之職務。……</w:t>
      </w:r>
      <w:r w:rsidRPr="003E5F88">
        <w:rPr>
          <w:rFonts w:hAnsi="標楷體" w:hint="eastAsia"/>
        </w:rPr>
        <w:t>」經檢視</w:t>
      </w:r>
      <w:r w:rsidRPr="003E5F88">
        <w:rPr>
          <w:rFonts w:hint="eastAsia"/>
        </w:rPr>
        <w:t>「年改後服役條例」第46條第1項、第3項規定之文意，與</w:t>
      </w:r>
      <w:r w:rsidRPr="003E5F88">
        <w:rPr>
          <w:rFonts w:hAnsi="標楷體" w:hint="eastAsia"/>
        </w:rPr>
        <w:t>前揭</w:t>
      </w:r>
      <w:r w:rsidRPr="003E5F88">
        <w:rPr>
          <w:rFonts w:hint="eastAsia"/>
        </w:rPr>
        <w:t>「</w:t>
      </w:r>
      <w:r w:rsidRPr="003E5F88">
        <w:t>公務人員退休資遣撫卹法</w:t>
      </w:r>
      <w:r w:rsidRPr="003E5F88">
        <w:rPr>
          <w:rFonts w:hint="eastAsia"/>
        </w:rPr>
        <w:t>」條文結構與年改後退休公務人員倘有再任情事時，應停止優惠存款待遇之規定並無二致，合先敘明。</w:t>
      </w:r>
    </w:p>
    <w:p w:rsidR="005763A9" w:rsidRPr="003E5F88" w:rsidRDefault="005763A9" w:rsidP="005420FC">
      <w:pPr>
        <w:pStyle w:val="4"/>
        <w:numPr>
          <w:ilvl w:val="3"/>
          <w:numId w:val="1"/>
        </w:numPr>
        <w:snapToGrid w:val="0"/>
      </w:pPr>
      <w:r w:rsidRPr="003E5F88">
        <w:rPr>
          <w:rFonts w:hint="eastAsia"/>
        </w:rPr>
        <w:t>惟查</w:t>
      </w:r>
      <w:r w:rsidRPr="003E5F88">
        <w:rPr>
          <w:rFonts w:hAnsi="標楷體" w:hint="eastAsia"/>
          <w:szCs w:val="32"/>
          <w:lang w:val="ja-JP"/>
        </w:rPr>
        <w:t>1</w:t>
      </w:r>
      <w:r w:rsidRPr="003E5F88">
        <w:rPr>
          <w:rFonts w:hAnsi="標楷體"/>
          <w:szCs w:val="32"/>
          <w:lang w:val="ja-JP"/>
        </w:rPr>
        <w:t>05</w:t>
      </w:r>
      <w:r w:rsidRPr="003E5F88">
        <w:rPr>
          <w:rFonts w:hAnsi="標楷體" w:hint="eastAsia"/>
          <w:szCs w:val="32"/>
          <w:lang w:val="ja-JP"/>
        </w:rPr>
        <w:t>年至1</w:t>
      </w:r>
      <w:r w:rsidRPr="003E5F88">
        <w:rPr>
          <w:rFonts w:hAnsi="標楷體"/>
          <w:szCs w:val="32"/>
          <w:lang w:val="ja-JP"/>
        </w:rPr>
        <w:t>08</w:t>
      </w:r>
      <w:r w:rsidRPr="003E5F88">
        <w:rPr>
          <w:rFonts w:hAnsi="標楷體" w:hint="eastAsia"/>
          <w:szCs w:val="32"/>
          <w:lang w:val="ja-JP"/>
        </w:rPr>
        <w:t>年間，各年度支領退伍金軍職人員雖有就（再）任情事，惟支領18﹪優惠存款利息之人數及總金額情形如下：年改前之1</w:t>
      </w:r>
      <w:r w:rsidRPr="003E5F88">
        <w:rPr>
          <w:rFonts w:hAnsi="標楷體"/>
          <w:szCs w:val="32"/>
          <w:lang w:val="ja-JP"/>
        </w:rPr>
        <w:t>05</w:t>
      </w:r>
      <w:r w:rsidRPr="003E5F88">
        <w:rPr>
          <w:rFonts w:hAnsi="標楷體" w:hint="eastAsia"/>
          <w:szCs w:val="32"/>
          <w:lang w:val="ja-JP"/>
        </w:rPr>
        <w:t>年、1</w:t>
      </w:r>
      <w:r w:rsidRPr="003E5F88">
        <w:rPr>
          <w:rFonts w:hAnsi="標楷體"/>
          <w:szCs w:val="32"/>
          <w:lang w:val="ja-JP"/>
        </w:rPr>
        <w:t>06</w:t>
      </w:r>
      <w:r w:rsidRPr="003E5F88">
        <w:rPr>
          <w:rFonts w:hAnsi="標楷體" w:hint="eastAsia"/>
          <w:szCs w:val="32"/>
          <w:lang w:val="ja-JP"/>
        </w:rPr>
        <w:t>年及1</w:t>
      </w:r>
      <w:r w:rsidRPr="003E5F88">
        <w:rPr>
          <w:rFonts w:hAnsi="標楷體"/>
          <w:szCs w:val="32"/>
          <w:lang w:val="ja-JP"/>
        </w:rPr>
        <w:t>07</w:t>
      </w:r>
      <w:r w:rsidRPr="003E5F88">
        <w:rPr>
          <w:rFonts w:hAnsi="標楷體" w:hint="eastAsia"/>
          <w:szCs w:val="32"/>
          <w:lang w:val="ja-JP"/>
        </w:rPr>
        <w:t>年1至6月分別為5,</w:t>
      </w:r>
      <w:r w:rsidRPr="003E5F88">
        <w:rPr>
          <w:rFonts w:hAnsi="標楷體"/>
          <w:szCs w:val="32"/>
          <w:lang w:val="ja-JP"/>
        </w:rPr>
        <w:t>312</w:t>
      </w:r>
      <w:r w:rsidRPr="003E5F88">
        <w:rPr>
          <w:rFonts w:hAnsi="標楷體" w:hint="eastAsia"/>
          <w:szCs w:val="32"/>
          <w:lang w:val="ja-JP"/>
        </w:rPr>
        <w:t>人及6</w:t>
      </w:r>
      <w:r w:rsidRPr="003E5F88">
        <w:rPr>
          <w:rFonts w:hAnsi="標楷體"/>
          <w:szCs w:val="32"/>
          <w:lang w:val="ja-JP"/>
        </w:rPr>
        <w:t>.0</w:t>
      </w:r>
      <w:r w:rsidRPr="003E5F88">
        <w:rPr>
          <w:rFonts w:hAnsi="標楷體" w:hint="eastAsia"/>
          <w:szCs w:val="32"/>
          <w:lang w:val="ja-JP"/>
        </w:rPr>
        <w:t>億元、5,</w:t>
      </w:r>
      <w:r w:rsidRPr="003E5F88">
        <w:rPr>
          <w:rFonts w:hAnsi="標楷體"/>
          <w:szCs w:val="32"/>
          <w:lang w:val="ja-JP"/>
        </w:rPr>
        <w:t>824</w:t>
      </w:r>
      <w:r w:rsidRPr="003E5F88">
        <w:rPr>
          <w:rFonts w:hAnsi="標楷體" w:hint="eastAsia"/>
          <w:szCs w:val="32"/>
          <w:lang w:val="ja-JP"/>
        </w:rPr>
        <w:t>人及6</w:t>
      </w:r>
      <w:r w:rsidRPr="003E5F88">
        <w:rPr>
          <w:rFonts w:hAnsi="標楷體"/>
          <w:szCs w:val="32"/>
          <w:lang w:val="ja-JP"/>
        </w:rPr>
        <w:t>.29</w:t>
      </w:r>
      <w:r w:rsidRPr="003E5F88">
        <w:rPr>
          <w:rFonts w:hAnsi="標楷體" w:hint="eastAsia"/>
          <w:szCs w:val="32"/>
          <w:lang w:val="ja-JP"/>
        </w:rPr>
        <w:t>億元與5,</w:t>
      </w:r>
      <w:r w:rsidRPr="003E5F88">
        <w:rPr>
          <w:rFonts w:hAnsi="標楷體"/>
          <w:szCs w:val="32"/>
          <w:lang w:val="ja-JP"/>
        </w:rPr>
        <w:t>650</w:t>
      </w:r>
      <w:r w:rsidRPr="003E5F88">
        <w:rPr>
          <w:rFonts w:hAnsi="標楷體" w:hint="eastAsia"/>
          <w:szCs w:val="32"/>
          <w:lang w:val="ja-JP"/>
        </w:rPr>
        <w:t>人及3</w:t>
      </w:r>
      <w:r w:rsidRPr="003E5F88">
        <w:rPr>
          <w:rFonts w:hAnsi="標楷體"/>
          <w:szCs w:val="32"/>
          <w:lang w:val="ja-JP"/>
        </w:rPr>
        <w:t>.12</w:t>
      </w:r>
      <w:r w:rsidRPr="003E5F88">
        <w:rPr>
          <w:rFonts w:hAnsi="標楷體" w:hint="eastAsia"/>
          <w:szCs w:val="32"/>
          <w:lang w:val="ja-JP"/>
        </w:rPr>
        <w:t>億元；年改後1</w:t>
      </w:r>
      <w:r w:rsidRPr="003E5F88">
        <w:rPr>
          <w:rFonts w:hAnsi="標楷體"/>
          <w:szCs w:val="32"/>
          <w:lang w:val="ja-JP"/>
        </w:rPr>
        <w:t>07</w:t>
      </w:r>
      <w:r w:rsidRPr="003E5F88">
        <w:rPr>
          <w:rFonts w:hAnsi="標楷體" w:hint="eastAsia"/>
          <w:szCs w:val="32"/>
          <w:lang w:val="ja-JP"/>
        </w:rPr>
        <w:t>年7至1</w:t>
      </w:r>
      <w:r w:rsidRPr="003E5F88">
        <w:rPr>
          <w:rFonts w:hAnsi="標楷體"/>
          <w:szCs w:val="32"/>
          <w:lang w:val="ja-JP"/>
        </w:rPr>
        <w:t>2</w:t>
      </w:r>
      <w:r w:rsidRPr="003E5F88">
        <w:rPr>
          <w:rFonts w:hAnsi="標楷體" w:hint="eastAsia"/>
          <w:szCs w:val="32"/>
          <w:lang w:val="ja-JP"/>
        </w:rPr>
        <w:t>月與1</w:t>
      </w:r>
      <w:r w:rsidRPr="003E5F88">
        <w:rPr>
          <w:rFonts w:hAnsi="標楷體"/>
          <w:szCs w:val="32"/>
          <w:lang w:val="ja-JP"/>
        </w:rPr>
        <w:t>08</w:t>
      </w:r>
      <w:r w:rsidRPr="003E5F88">
        <w:rPr>
          <w:rFonts w:hAnsi="標楷體" w:hint="eastAsia"/>
          <w:szCs w:val="32"/>
          <w:lang w:val="ja-JP"/>
        </w:rPr>
        <w:t>年支領優惠存款利息之人數及總金額，仍分別高達5,</w:t>
      </w:r>
      <w:r w:rsidRPr="003E5F88">
        <w:rPr>
          <w:rFonts w:hAnsi="標楷體"/>
          <w:szCs w:val="32"/>
          <w:lang w:val="ja-JP"/>
        </w:rPr>
        <w:t>182</w:t>
      </w:r>
      <w:r w:rsidRPr="003E5F88">
        <w:rPr>
          <w:rFonts w:hAnsi="標楷體" w:hint="eastAsia"/>
          <w:szCs w:val="32"/>
          <w:lang w:val="ja-JP"/>
        </w:rPr>
        <w:t>人及</w:t>
      </w:r>
      <w:r w:rsidRPr="003E5F88">
        <w:rPr>
          <w:rFonts w:hAnsi="標楷體"/>
          <w:szCs w:val="32"/>
          <w:lang w:val="ja-JP"/>
        </w:rPr>
        <w:t>3.0</w:t>
      </w:r>
      <w:r w:rsidRPr="003E5F88">
        <w:rPr>
          <w:rFonts w:hAnsi="標楷體" w:hint="eastAsia"/>
          <w:szCs w:val="32"/>
          <w:lang w:val="ja-JP"/>
        </w:rPr>
        <w:t>億元與5,</w:t>
      </w:r>
      <w:r w:rsidRPr="003E5F88">
        <w:rPr>
          <w:rFonts w:hAnsi="標楷體"/>
          <w:szCs w:val="32"/>
          <w:lang w:val="ja-JP"/>
        </w:rPr>
        <w:t>254</w:t>
      </w:r>
      <w:r w:rsidRPr="003E5F88">
        <w:rPr>
          <w:rFonts w:hAnsi="標楷體" w:hint="eastAsia"/>
          <w:szCs w:val="32"/>
          <w:lang w:val="ja-JP"/>
        </w:rPr>
        <w:t>人及5</w:t>
      </w:r>
      <w:r w:rsidRPr="003E5F88">
        <w:rPr>
          <w:rFonts w:hAnsi="標楷體"/>
          <w:szCs w:val="32"/>
          <w:lang w:val="ja-JP"/>
        </w:rPr>
        <w:t>.18</w:t>
      </w:r>
      <w:r w:rsidRPr="003E5F88">
        <w:rPr>
          <w:rFonts w:hAnsi="標楷體" w:hint="eastAsia"/>
          <w:szCs w:val="32"/>
          <w:lang w:val="ja-JP"/>
        </w:rPr>
        <w:t>億元（如</w:t>
      </w:r>
      <w:r w:rsidRPr="003E5F88">
        <w:rPr>
          <w:rFonts w:hAnsi="標楷體" w:hint="eastAsia"/>
          <w:szCs w:val="32"/>
        </w:rPr>
        <w:t>表2），顯與「年改後服役條例」第46條第1項及第3項不符。</w:t>
      </w:r>
    </w:p>
    <w:p w:rsidR="00300E2C" w:rsidRPr="003E5F88" w:rsidRDefault="00300E2C" w:rsidP="005763A9"/>
    <w:p w:rsidR="005763A9" w:rsidRPr="003E5F88" w:rsidRDefault="005763A9" w:rsidP="005763A9">
      <w:pPr>
        <w:pStyle w:val="a3"/>
        <w:ind w:left="567" w:rightChars="-150" w:right="-510" w:hanging="851"/>
        <w:rPr>
          <w:b/>
          <w:sz w:val="24"/>
          <w:szCs w:val="24"/>
        </w:rPr>
      </w:pPr>
      <w:r w:rsidRPr="003E5F88">
        <w:rPr>
          <w:rFonts w:hAnsi="標楷體" w:hint="eastAsia"/>
          <w:b/>
          <w:sz w:val="24"/>
          <w:szCs w:val="24"/>
        </w:rPr>
        <w:t>105年至108年退伍軍職人員就（再）任公職（或相關職務）仍支給優惠存款利息情形</w:t>
      </w:r>
    </w:p>
    <w:p w:rsidR="005763A9" w:rsidRPr="003E5F88" w:rsidRDefault="005763A9" w:rsidP="005763A9">
      <w:pPr>
        <w:ind w:rightChars="-275" w:right="-935" w:firstLineChars="3485" w:firstLine="8377"/>
        <w:rPr>
          <w:rFonts w:hAnsi="標楷體"/>
          <w:b/>
          <w:bCs/>
          <w:spacing w:val="-10"/>
          <w:kern w:val="28"/>
          <w:sz w:val="24"/>
          <w:szCs w:val="24"/>
        </w:rPr>
      </w:pPr>
      <w:r w:rsidRPr="003E5F88">
        <w:rPr>
          <w:rFonts w:hAnsi="標楷體" w:hint="eastAsia"/>
          <w:b/>
          <w:bCs/>
          <w:spacing w:val="-10"/>
          <w:kern w:val="28"/>
          <w:sz w:val="24"/>
          <w:szCs w:val="24"/>
        </w:rPr>
        <w:t>單位：億元</w:t>
      </w:r>
    </w:p>
    <w:p w:rsidR="005763A9" w:rsidRPr="003E5F88" w:rsidRDefault="005763A9" w:rsidP="005763A9">
      <w:pPr>
        <w:pStyle w:val="3"/>
        <w:numPr>
          <w:ilvl w:val="0"/>
          <w:numId w:val="0"/>
        </w:numPr>
        <w:snapToGrid w:val="0"/>
        <w:ind w:leftChars="-66" w:hangingChars="66" w:hanging="224"/>
      </w:pPr>
      <w:r w:rsidRPr="003E5F88">
        <w:rPr>
          <w:noProof/>
        </w:rPr>
        <w:drawing>
          <wp:inline distT="0" distB="0" distL="0" distR="0" wp14:anchorId="24FBC454" wp14:editId="69A78362">
            <wp:extent cx="6330462" cy="1744345"/>
            <wp:effectExtent l="0" t="0" r="0" b="825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45263" cy="1748423"/>
                    </a:xfrm>
                    <a:prstGeom prst="rect">
                      <a:avLst/>
                    </a:prstGeom>
                  </pic:spPr>
                </pic:pic>
              </a:graphicData>
            </a:graphic>
          </wp:inline>
        </w:drawing>
      </w:r>
    </w:p>
    <w:p w:rsidR="005763A9" w:rsidRPr="003E5F88" w:rsidRDefault="005763A9" w:rsidP="005763A9">
      <w:pPr>
        <w:snapToGrid w:val="0"/>
        <w:ind w:leftChars="-62" w:left="-3" w:hangingChars="80" w:hanging="208"/>
        <w:rPr>
          <w:rFonts w:hAnsi="標楷體"/>
          <w:sz w:val="24"/>
          <w:szCs w:val="24"/>
        </w:rPr>
      </w:pPr>
      <w:r w:rsidRPr="003E5F88">
        <w:rPr>
          <w:rFonts w:hAnsi="標楷體" w:hint="eastAsia"/>
          <w:sz w:val="24"/>
          <w:szCs w:val="24"/>
        </w:rPr>
        <w:lastRenderedPageBreak/>
        <w:t>註：</w:t>
      </w:r>
    </w:p>
    <w:p w:rsidR="005763A9" w:rsidRPr="003E5F88" w:rsidRDefault="005763A9" w:rsidP="005763A9">
      <w:pPr>
        <w:snapToGrid w:val="0"/>
        <w:ind w:leftChars="82" w:left="563" w:hanging="284"/>
        <w:rPr>
          <w:rFonts w:hAnsi="標楷體"/>
          <w:sz w:val="24"/>
          <w:szCs w:val="24"/>
        </w:rPr>
      </w:pPr>
      <w:r w:rsidRPr="003E5F88">
        <w:rPr>
          <w:rFonts w:hAnsi="標楷體" w:hint="eastAsia"/>
          <w:sz w:val="24"/>
          <w:szCs w:val="24"/>
        </w:rPr>
        <w:t>1.107年7月以後「再任」、「就任」公職，107年7月1日修正後服役條例第34條規定及認定標準。</w:t>
      </w:r>
    </w:p>
    <w:p w:rsidR="005763A9" w:rsidRPr="003E5F88" w:rsidRDefault="005763A9" w:rsidP="005763A9">
      <w:pPr>
        <w:snapToGrid w:val="0"/>
        <w:ind w:leftChars="82" w:left="563" w:hanging="284"/>
        <w:rPr>
          <w:rFonts w:hAnsi="標楷體"/>
          <w:sz w:val="24"/>
          <w:szCs w:val="24"/>
        </w:rPr>
      </w:pPr>
      <w:r w:rsidRPr="003E5F88">
        <w:rPr>
          <w:rFonts w:hAnsi="標楷體" w:hint="eastAsia"/>
          <w:sz w:val="24"/>
          <w:szCs w:val="24"/>
        </w:rPr>
        <w:t>2.107年7月以後就任或再任公職以每月支領薪酬總額超過33,140元者為認定標準。</w:t>
      </w:r>
    </w:p>
    <w:p w:rsidR="005763A9" w:rsidRPr="003E5F88" w:rsidRDefault="005763A9" w:rsidP="005763A9">
      <w:pPr>
        <w:snapToGrid w:val="0"/>
        <w:ind w:leftChars="-62" w:left="-3" w:hangingChars="80" w:hanging="208"/>
        <w:rPr>
          <w:rFonts w:hAnsi="標楷體"/>
          <w:sz w:val="24"/>
          <w:szCs w:val="24"/>
        </w:rPr>
      </w:pPr>
      <w:r w:rsidRPr="003E5F88">
        <w:rPr>
          <w:rFonts w:hAnsi="標楷體" w:hint="eastAsia"/>
          <w:sz w:val="24"/>
          <w:szCs w:val="24"/>
        </w:rPr>
        <w:t>資料來源：國防部。</w:t>
      </w:r>
    </w:p>
    <w:p w:rsidR="005763A9" w:rsidRPr="003E5F88" w:rsidRDefault="005763A9" w:rsidP="005763A9">
      <w:pPr>
        <w:snapToGrid w:val="0"/>
        <w:ind w:leftChars="-62" w:left="-3" w:hangingChars="80" w:hanging="208"/>
        <w:rPr>
          <w:rFonts w:hAnsi="標楷體"/>
          <w:sz w:val="24"/>
          <w:szCs w:val="24"/>
        </w:rPr>
      </w:pPr>
    </w:p>
    <w:p w:rsidR="005763A9" w:rsidRPr="003E5F88" w:rsidRDefault="005763A9" w:rsidP="0046651D">
      <w:pPr>
        <w:pStyle w:val="4"/>
        <w:numPr>
          <w:ilvl w:val="3"/>
          <w:numId w:val="1"/>
        </w:numPr>
        <w:snapToGrid w:val="0"/>
      </w:pPr>
      <w:r w:rsidRPr="003E5F88">
        <w:rPr>
          <w:rFonts w:hint="eastAsia"/>
        </w:rPr>
        <w:t xml:space="preserve">詢據國防部稱：「『公務人員退休資遣撫卹法』第70條第3項明定：支領一次退休金或公保一次養老給付並辦理優惠存款之退休人員有暫停、喪失、停止、依法撤銷或廢止其請領退撫給與之情事者，其優惠存款應同時停止辦理，爰公務人員停止辦理優惠存款之法源已明確律定。反觀『年改後服役條例』對於『領退伍金人員』再任公職，是否需停止辦理優惠存款，並無明確法律條文可供執行之依據。」等語云云。 </w:t>
      </w:r>
    </w:p>
    <w:p w:rsidR="005763A9" w:rsidRPr="003E5F88" w:rsidRDefault="005763A9" w:rsidP="0046651D">
      <w:pPr>
        <w:pStyle w:val="4"/>
        <w:numPr>
          <w:ilvl w:val="3"/>
          <w:numId w:val="1"/>
        </w:numPr>
        <w:snapToGrid w:val="0"/>
      </w:pPr>
      <w:r w:rsidRPr="003E5F88">
        <w:rPr>
          <w:rFonts w:hint="eastAsia"/>
        </w:rPr>
        <w:t>惟依</w:t>
      </w:r>
      <w:r w:rsidRPr="003E5F88">
        <w:rPr>
          <w:rFonts w:hAnsi="標楷體" w:hint="eastAsia"/>
          <w:szCs w:val="32"/>
        </w:rPr>
        <w:t>人事總處107年8月23日總處給字第1070048659號書函（下稱人事總處107年8月23日函）已明確告知國防部略以：「『年改後服役條例』第46條第1項規定已明確賦予退撫新制實施前服役年資核發之一次退伍金得辦理優惠存款之法源依據。復查同條第3項規定：『</w:t>
      </w:r>
      <w:r w:rsidRPr="003E5F88">
        <w:rPr>
          <w:rFonts w:hAnsi="標楷體"/>
          <w:szCs w:val="32"/>
        </w:rPr>
        <w:t>依第1項規定辦理優惠存款者，如有第33條第1項但書或第34條、第40條、第41條規定應停止或喪失領</w:t>
      </w:r>
      <w:r w:rsidRPr="003E5F88">
        <w:t>受退除給與情事者</w:t>
      </w:r>
      <w:r w:rsidRPr="003E5F88">
        <w:rPr>
          <w:rFonts w:hAnsi="標楷體" w:hint="eastAsia"/>
          <w:szCs w:val="32"/>
        </w:rPr>
        <w:t>，其優惠存款應同時停止辦理……』</w:t>
      </w:r>
      <w:r w:rsidRPr="003E5F88">
        <w:t>是以，</w:t>
      </w:r>
      <w:r w:rsidRPr="003E5F88">
        <w:rPr>
          <w:rFonts w:hAnsi="標楷體"/>
          <w:szCs w:val="32"/>
        </w:rPr>
        <w:t>依第46條第1項規定辦理優惠存款者，倘有同條第3項</w:t>
      </w:r>
      <w:r w:rsidRPr="003E5F88">
        <w:t>所定應停止或喪失領受退除給與情事者，其優</w:t>
      </w:r>
      <w:r w:rsidRPr="003E5F88">
        <w:rPr>
          <w:rFonts w:hint="eastAsia"/>
        </w:rPr>
        <w:t>惠</w:t>
      </w:r>
      <w:r w:rsidRPr="003E5F88">
        <w:t>存款自應停止辦理</w:t>
      </w:r>
      <w:r w:rsidRPr="003E5F88">
        <w:rPr>
          <w:rFonts w:hAnsi="標楷體" w:hint="eastAsia"/>
          <w:szCs w:val="32"/>
        </w:rPr>
        <w:t>。」</w:t>
      </w:r>
      <w:r w:rsidRPr="003E5F88">
        <w:rPr>
          <w:rFonts w:hint="eastAsia"/>
        </w:rPr>
        <w:t>因此，倘依國防部所稱，「年改後服役條例」對於領退伍金人員再任公職，是否需停止辦理優惠存款，並無明確法律條文可供執行之依據云云，將使「年改後服役條例」第46條第3項：「如有……</w:t>
      </w:r>
      <w:r w:rsidRPr="003E5F88">
        <w:t>第34條</w:t>
      </w:r>
      <w:r w:rsidRPr="003E5F88">
        <w:rPr>
          <w:rFonts w:hint="eastAsia"/>
        </w:rPr>
        <w:t>……</w:t>
      </w:r>
      <w:r w:rsidRPr="003E5F88">
        <w:rPr>
          <w:rFonts w:hAnsi="標楷體" w:hint="eastAsia"/>
          <w:szCs w:val="32"/>
        </w:rPr>
        <w:t>應停止或喪失領受退除給與情事者</w:t>
      </w:r>
      <w:r w:rsidRPr="003E5F88">
        <w:rPr>
          <w:rFonts w:hint="eastAsia"/>
        </w:rPr>
        <w:t>」之規定形同具文。蓋因第34條適用主體為「支領退休</w:t>
      </w:r>
      <w:r w:rsidRPr="003E5F88">
        <w:rPr>
          <w:rFonts w:hint="eastAsia"/>
        </w:rPr>
        <w:lastRenderedPageBreak/>
        <w:t>俸或贍養金之軍官、士官」，而第46條第3項適用主體為同條文第1項規定依退撫舊制領取「退伍金、勳獎章獎金、榮譽獎金、眷補代金及參加軍人保險年資所領取之退伍給付」</w:t>
      </w:r>
      <w:r w:rsidR="000F71B8" w:rsidRPr="003E5F88">
        <w:rPr>
          <w:rFonts w:hint="eastAsia"/>
        </w:rPr>
        <w:t>者</w:t>
      </w:r>
      <w:r w:rsidRPr="003E5F88">
        <w:rPr>
          <w:rFonts w:hint="eastAsia"/>
        </w:rPr>
        <w:t>，倘依國防部之解釋，則「年改後服役條例」第46條第3項因有第34條情事而停辦優惠存款情形，永無適</w:t>
      </w:r>
      <w:r w:rsidR="000F71B8" w:rsidRPr="003E5F88">
        <w:rPr>
          <w:rFonts w:hint="eastAsia"/>
        </w:rPr>
        <w:t>用可能，顯然不符條文意旨，國防部曲解原意，規避條文適用，實不</w:t>
      </w:r>
      <w:r w:rsidR="00CC3788" w:rsidRPr="003E5F88">
        <w:rPr>
          <w:rFonts w:hint="eastAsia"/>
        </w:rPr>
        <w:t>足</w:t>
      </w:r>
      <w:r w:rsidR="000F71B8" w:rsidRPr="003E5F88">
        <w:rPr>
          <w:rFonts w:hint="eastAsia"/>
        </w:rPr>
        <w:t>取</w:t>
      </w:r>
      <w:r w:rsidRPr="003E5F88">
        <w:rPr>
          <w:rFonts w:hint="eastAsia"/>
        </w:rPr>
        <w:t>。</w:t>
      </w:r>
    </w:p>
    <w:p w:rsidR="005763A9" w:rsidRPr="003E5F88" w:rsidRDefault="005763A9" w:rsidP="0046651D">
      <w:pPr>
        <w:pStyle w:val="3"/>
        <w:numPr>
          <w:ilvl w:val="2"/>
          <w:numId w:val="1"/>
        </w:numPr>
        <w:snapToGrid w:val="0"/>
        <w:rPr>
          <w:rFonts w:hAnsi="標楷體"/>
          <w:szCs w:val="32"/>
        </w:rPr>
      </w:pPr>
      <w:r w:rsidRPr="003E5F88">
        <w:rPr>
          <w:rFonts w:hAnsi="標楷體" w:hint="eastAsia"/>
          <w:szCs w:val="32"/>
        </w:rPr>
        <w:t>國防部於「年改後服役條例」修正施行後，作成支領退伍金之退伍軍職人員縱有</w:t>
      </w:r>
      <w:r w:rsidRPr="003E5F88">
        <w:rPr>
          <w:rFonts w:hint="eastAsia"/>
        </w:rPr>
        <w:t>就（再）任情事，仍無需停止其等優惠存款待遇之函釋</w:t>
      </w:r>
      <w:r w:rsidRPr="003E5F88">
        <w:rPr>
          <w:rFonts w:hAnsi="標楷體" w:hint="eastAsia"/>
          <w:szCs w:val="32"/>
        </w:rPr>
        <w:t>，雖經人事總處多次審認違反「年改後服役條例」規定，惟國防部仍置若罔聞。</w:t>
      </w:r>
    </w:p>
    <w:p w:rsidR="005763A9" w:rsidRPr="003E5F88" w:rsidRDefault="005763A9" w:rsidP="0046651D">
      <w:pPr>
        <w:pStyle w:val="4"/>
        <w:numPr>
          <w:ilvl w:val="3"/>
          <w:numId w:val="1"/>
        </w:numPr>
        <w:snapToGrid w:val="0"/>
        <w:rPr>
          <w:rFonts w:hAnsi="標楷體"/>
          <w:szCs w:val="32"/>
          <w:lang w:val="ja-JP"/>
        </w:rPr>
      </w:pPr>
      <w:r w:rsidRPr="003E5F88">
        <w:rPr>
          <w:rFonts w:hint="eastAsia"/>
        </w:rPr>
        <w:t>查</w:t>
      </w:r>
      <w:r w:rsidRPr="003E5F88">
        <w:rPr>
          <w:rFonts w:hAnsi="標楷體" w:hint="eastAsia"/>
          <w:szCs w:val="32"/>
        </w:rPr>
        <w:t>國防部前以107年8月10日國資人力字第1070002190號函詢人事總處略以，軍職人員退伍時依規定僅領取一次退伍金者，若有辦理優惠存款情形，</w:t>
      </w:r>
      <w:r w:rsidRPr="003E5F88">
        <w:t>並無明文須停止辦理優</w:t>
      </w:r>
      <w:r w:rsidRPr="003E5F88">
        <w:rPr>
          <w:rFonts w:hint="eastAsia"/>
        </w:rPr>
        <w:t>惠</w:t>
      </w:r>
      <w:r w:rsidRPr="003E5F88">
        <w:t>存款之權利，</w:t>
      </w:r>
      <w:r w:rsidRPr="003E5F88">
        <w:rPr>
          <w:rFonts w:hAnsi="標楷體" w:hint="eastAsia"/>
          <w:szCs w:val="32"/>
        </w:rPr>
        <w:t>是否適用「年改後服役條例」有關停止辦理優惠存款之規定，請該總處予以釋疑。</w:t>
      </w:r>
      <w:r w:rsidRPr="003E5F88">
        <w:rPr>
          <w:rFonts w:hint="eastAsia"/>
        </w:rPr>
        <w:t xml:space="preserve"> </w:t>
      </w:r>
    </w:p>
    <w:p w:rsidR="005763A9" w:rsidRPr="003E5F88" w:rsidRDefault="005763A9" w:rsidP="0046651D">
      <w:pPr>
        <w:pStyle w:val="4"/>
        <w:numPr>
          <w:ilvl w:val="3"/>
          <w:numId w:val="1"/>
        </w:numPr>
        <w:snapToGrid w:val="0"/>
        <w:rPr>
          <w:rFonts w:hAnsi="標楷體"/>
          <w:szCs w:val="32"/>
          <w:lang w:val="ja-JP"/>
        </w:rPr>
      </w:pPr>
      <w:r w:rsidRPr="003E5F88">
        <w:rPr>
          <w:rFonts w:hAnsi="標楷體" w:hint="eastAsia"/>
          <w:szCs w:val="32"/>
        </w:rPr>
        <w:t>嗣人事總處以該總處107年8月23日函國防部，雖已明確表示</w:t>
      </w:r>
      <w:r w:rsidRPr="003E5F88">
        <w:rPr>
          <w:rFonts w:hAnsi="標楷體"/>
          <w:szCs w:val="32"/>
        </w:rPr>
        <w:t>依</w:t>
      </w:r>
      <w:r w:rsidRPr="003E5F88">
        <w:rPr>
          <w:rFonts w:hAnsi="標楷體" w:hint="eastAsia"/>
          <w:szCs w:val="32"/>
        </w:rPr>
        <w:t>「年改後服役條例」</w:t>
      </w:r>
      <w:r w:rsidRPr="003E5F88">
        <w:rPr>
          <w:rFonts w:hAnsi="標楷體"/>
          <w:szCs w:val="32"/>
        </w:rPr>
        <w:t>第46條第1項規定辦理優惠存款者，倘有同條第3項</w:t>
      </w:r>
      <w:r w:rsidRPr="003E5F88">
        <w:t>所定應停止或喪失領受退除給與情事者，其優</w:t>
      </w:r>
      <w:r w:rsidRPr="003E5F88">
        <w:rPr>
          <w:rFonts w:hint="eastAsia"/>
        </w:rPr>
        <w:t>惠</w:t>
      </w:r>
      <w:r w:rsidRPr="003E5F88">
        <w:t>存款自應停止辦理</w:t>
      </w:r>
      <w:r w:rsidRPr="003E5F88">
        <w:rPr>
          <w:rFonts w:hint="eastAsia"/>
        </w:rPr>
        <w:t>等情</w:t>
      </w:r>
      <w:r w:rsidR="000F71B8" w:rsidRPr="003E5F88">
        <w:rPr>
          <w:rFonts w:hint="eastAsia"/>
        </w:rPr>
        <w:t>已</w:t>
      </w:r>
      <w:r w:rsidRPr="003E5F88">
        <w:rPr>
          <w:rFonts w:hint="eastAsia"/>
        </w:rPr>
        <w:t>如前述</w:t>
      </w:r>
      <w:r w:rsidRPr="003E5F88">
        <w:rPr>
          <w:rFonts w:hAnsi="標楷體" w:hint="eastAsia"/>
          <w:szCs w:val="32"/>
        </w:rPr>
        <w:t>。然</w:t>
      </w:r>
      <w:r w:rsidRPr="003E5F88">
        <w:rPr>
          <w:rFonts w:hint="eastAsia"/>
        </w:rPr>
        <w:t>國防部</w:t>
      </w:r>
      <w:r w:rsidRPr="003E5F88">
        <w:t>107年9月18日國資人力字第1070002627號</w:t>
      </w:r>
      <w:r w:rsidRPr="003E5F88">
        <w:rPr>
          <w:rFonts w:hint="eastAsia"/>
        </w:rPr>
        <w:t>函（下稱國防部</w:t>
      </w:r>
      <w:r w:rsidRPr="003E5F88">
        <w:t>107年9月18日</w:t>
      </w:r>
      <w:r w:rsidRPr="003E5F88">
        <w:rPr>
          <w:rFonts w:hint="eastAsia"/>
        </w:rPr>
        <w:t>函），竟以「年改後</w:t>
      </w:r>
      <w:r w:rsidRPr="003E5F88">
        <w:t>服役條例</w:t>
      </w:r>
      <w:r w:rsidRPr="003E5F88">
        <w:rPr>
          <w:rFonts w:hint="eastAsia"/>
        </w:rPr>
        <w:t>」第46條</w:t>
      </w:r>
      <w:r w:rsidRPr="003E5F88">
        <w:t>條文針對停發優存利息之規範，僅針對</w:t>
      </w:r>
      <w:r w:rsidRPr="003E5F88">
        <w:rPr>
          <w:rFonts w:hint="eastAsia"/>
        </w:rPr>
        <w:t>同法</w:t>
      </w:r>
      <w:r w:rsidRPr="003E5F88">
        <w:t>第33條第1項但書人員、第34條就(再)任薪資規範（支領退休俸或贍養金人員）、第40條停止領受退除給與及第41條喪失領受退除給與人員，並未限制支領退伍金人員</w:t>
      </w:r>
      <w:r w:rsidRPr="003E5F88">
        <w:rPr>
          <w:rFonts w:hAnsi="標楷體" w:hint="eastAsia"/>
          <w:szCs w:val="32"/>
          <w:lang w:val="ja-JP"/>
        </w:rPr>
        <w:t>為由</w:t>
      </w:r>
      <w:r w:rsidRPr="003E5F88">
        <w:rPr>
          <w:rFonts w:hAnsi="標楷體"/>
          <w:szCs w:val="32"/>
          <w:lang w:val="ja-JP"/>
        </w:rPr>
        <w:t>，</w:t>
      </w:r>
      <w:r w:rsidRPr="003E5F88">
        <w:rPr>
          <w:rFonts w:hAnsi="標楷體" w:hint="eastAsia"/>
          <w:szCs w:val="32"/>
          <w:lang w:val="ja-JP"/>
        </w:rPr>
        <w:t>作成</w:t>
      </w:r>
      <w:r w:rsidRPr="003E5F88">
        <w:rPr>
          <w:rFonts w:hAnsi="標楷體"/>
          <w:szCs w:val="32"/>
          <w:lang w:val="ja-JP"/>
        </w:rPr>
        <w:t>支領退伍金人員</w:t>
      </w:r>
      <w:r w:rsidRPr="003E5F88">
        <w:rPr>
          <w:rFonts w:hAnsi="標楷體" w:hint="eastAsia"/>
          <w:szCs w:val="32"/>
          <w:lang w:val="ja-JP"/>
        </w:rPr>
        <w:t>縱有就（再）任情事，仍</w:t>
      </w:r>
      <w:r w:rsidRPr="003E5F88">
        <w:rPr>
          <w:rFonts w:hAnsi="標楷體"/>
          <w:szCs w:val="32"/>
          <w:lang w:val="ja-JP"/>
        </w:rPr>
        <w:t>不須停止領受優存利息</w:t>
      </w:r>
      <w:r w:rsidRPr="003E5F88">
        <w:rPr>
          <w:rFonts w:hAnsi="標楷體" w:hint="eastAsia"/>
          <w:szCs w:val="32"/>
          <w:lang w:val="ja-JP"/>
        </w:rPr>
        <w:t>之解</w:t>
      </w:r>
      <w:r w:rsidRPr="003E5F88">
        <w:rPr>
          <w:rFonts w:hAnsi="標楷體" w:hint="eastAsia"/>
          <w:szCs w:val="32"/>
          <w:lang w:val="ja-JP"/>
        </w:rPr>
        <w:lastRenderedPageBreak/>
        <w:t>釋，除均已明顯悖離人事總處</w:t>
      </w:r>
      <w:r w:rsidRPr="003E5F88">
        <w:rPr>
          <w:rFonts w:hAnsi="標楷體" w:hint="eastAsia"/>
          <w:szCs w:val="32"/>
        </w:rPr>
        <w:t>107年8月23日函文要旨外，且</w:t>
      </w:r>
      <w:r w:rsidRPr="003E5F88">
        <w:rPr>
          <w:rFonts w:hint="eastAsia"/>
        </w:rPr>
        <w:t>國防部</w:t>
      </w:r>
      <w:r w:rsidRPr="003E5F88">
        <w:t>107年9月18日</w:t>
      </w:r>
      <w:r w:rsidRPr="003E5F88">
        <w:rPr>
          <w:rFonts w:hint="eastAsia"/>
        </w:rPr>
        <w:t>函內之說明一，雖</w:t>
      </w:r>
      <w:r w:rsidR="000F71B8" w:rsidRPr="003E5F88">
        <w:rPr>
          <w:rFonts w:hint="eastAsia"/>
        </w:rPr>
        <w:t>持</w:t>
      </w:r>
      <w:r w:rsidRPr="003E5F88">
        <w:rPr>
          <w:rFonts w:hint="eastAsia"/>
        </w:rPr>
        <w:t>係「</w:t>
      </w:r>
      <w:r w:rsidRPr="003E5F88">
        <w:t>依行政院人事行政總處107年8月23日函辦理</w:t>
      </w:r>
      <w:r w:rsidRPr="003E5F88">
        <w:rPr>
          <w:rFonts w:hAnsi="標楷體" w:hint="eastAsia"/>
          <w:szCs w:val="32"/>
          <w:lang w:val="ja-JP"/>
        </w:rPr>
        <w:t>」等文字，惟僅函送退輔會、基管會及臺灣銀行國內營運部要求據以辦理，而未副知人事總處，顯有悖於一般行政常規</w:t>
      </w:r>
      <w:r w:rsidRPr="003E5F88">
        <w:rPr>
          <w:rFonts w:hAnsi="標楷體"/>
          <w:szCs w:val="32"/>
          <w:lang w:val="ja-JP"/>
        </w:rPr>
        <w:t>。</w:t>
      </w:r>
    </w:p>
    <w:p w:rsidR="005763A9" w:rsidRPr="003E5F88" w:rsidRDefault="005763A9" w:rsidP="0046651D">
      <w:pPr>
        <w:pStyle w:val="4"/>
        <w:numPr>
          <w:ilvl w:val="3"/>
          <w:numId w:val="1"/>
        </w:numPr>
        <w:snapToGrid w:val="0"/>
        <w:rPr>
          <w:rFonts w:hAnsi="標楷體"/>
          <w:szCs w:val="32"/>
          <w:lang w:val="ja-JP"/>
        </w:rPr>
      </w:pPr>
      <w:r w:rsidRPr="003E5F88">
        <w:rPr>
          <w:rFonts w:hAnsi="標楷體" w:hint="eastAsia"/>
          <w:szCs w:val="32"/>
          <w:lang w:val="ja-JP"/>
        </w:rPr>
        <w:t>嗣</w:t>
      </w:r>
      <w:r w:rsidRPr="003E5F88">
        <w:rPr>
          <w:rFonts w:hAnsi="標楷體" w:hint="eastAsia"/>
          <w:spacing w:val="-6"/>
          <w:szCs w:val="32"/>
        </w:rPr>
        <w:t>財團法人中央廣播電臺</w:t>
      </w:r>
      <w:r w:rsidRPr="003E5F88">
        <w:rPr>
          <w:rFonts w:hAnsi="標楷體"/>
          <w:szCs w:val="32"/>
        </w:rPr>
        <w:t>(</w:t>
      </w:r>
      <w:r w:rsidRPr="003E5F88">
        <w:rPr>
          <w:rFonts w:hAnsi="標楷體" w:hint="eastAsia"/>
          <w:szCs w:val="32"/>
        </w:rPr>
        <w:t>下稱</w:t>
      </w:r>
      <w:r w:rsidRPr="003E5F88">
        <w:rPr>
          <w:rFonts w:hAnsi="標楷體" w:hint="eastAsia"/>
          <w:spacing w:val="-6"/>
          <w:szCs w:val="32"/>
        </w:rPr>
        <w:t>中廣電臺</w:t>
      </w:r>
      <w:r w:rsidRPr="003E5F88">
        <w:rPr>
          <w:rFonts w:hAnsi="標楷體"/>
          <w:szCs w:val="32"/>
        </w:rPr>
        <w:t>)</w:t>
      </w:r>
      <w:r w:rsidRPr="003E5F88">
        <w:rPr>
          <w:rFonts w:hAnsi="標楷體" w:hint="eastAsia"/>
          <w:szCs w:val="32"/>
        </w:rPr>
        <w:t>107年9月26日央廣人字第1070000420號函（下稱</w:t>
      </w:r>
      <w:r w:rsidRPr="003E5F88">
        <w:rPr>
          <w:rFonts w:hAnsi="標楷體" w:hint="eastAsia"/>
          <w:spacing w:val="-6"/>
          <w:szCs w:val="32"/>
        </w:rPr>
        <w:t>中廣電臺</w:t>
      </w:r>
      <w:r w:rsidRPr="003E5F88">
        <w:rPr>
          <w:rFonts w:hAnsi="標楷體" w:hint="eastAsia"/>
          <w:szCs w:val="32"/>
        </w:rPr>
        <w:t>107年9月26日函）請人事總處就該臺所屬支領一次退伍金軍職人員再任職者續領優惠存款利息事宜予以釋示，該總處因該案涉「年改後服役條例」相關法規之規範，屬國防部權責，嗣以該總處同年10月2日總處給字第1070052394號書函檢附</w:t>
      </w:r>
      <w:r w:rsidRPr="003E5F88">
        <w:rPr>
          <w:rFonts w:hAnsi="標楷體" w:hint="eastAsia"/>
          <w:spacing w:val="-6"/>
          <w:szCs w:val="32"/>
        </w:rPr>
        <w:t>中廣電臺</w:t>
      </w:r>
      <w:r w:rsidRPr="003E5F88">
        <w:rPr>
          <w:rFonts w:hAnsi="標楷體" w:hint="eastAsia"/>
          <w:szCs w:val="32"/>
        </w:rPr>
        <w:t>107年9月26日函，送請國防部處理。</w:t>
      </w:r>
    </w:p>
    <w:p w:rsidR="005763A9" w:rsidRPr="003E5F88" w:rsidRDefault="005763A9" w:rsidP="0046651D">
      <w:pPr>
        <w:pStyle w:val="4"/>
        <w:numPr>
          <w:ilvl w:val="3"/>
          <w:numId w:val="1"/>
        </w:numPr>
        <w:snapToGrid w:val="0"/>
        <w:rPr>
          <w:rFonts w:hAnsi="標楷體"/>
          <w:szCs w:val="32"/>
          <w:lang w:val="ja-JP"/>
        </w:rPr>
      </w:pPr>
      <w:r w:rsidRPr="003E5F88">
        <w:rPr>
          <w:rFonts w:hAnsi="標楷體" w:hint="eastAsia"/>
          <w:szCs w:val="32"/>
        </w:rPr>
        <w:t>其後，</w:t>
      </w:r>
      <w:r w:rsidRPr="003E5F88">
        <w:rPr>
          <w:rFonts w:hAnsi="標楷體" w:hint="eastAsia"/>
        </w:rPr>
        <w:t>國防部</w:t>
      </w:r>
      <w:r w:rsidRPr="003E5F88">
        <w:rPr>
          <w:rFonts w:hAnsi="標楷體" w:hint="eastAsia"/>
          <w:szCs w:val="32"/>
        </w:rPr>
        <w:t>資規司除以</w:t>
      </w:r>
      <w:r w:rsidR="00CD03B2" w:rsidRPr="003E5F88">
        <w:rPr>
          <w:rFonts w:hAnsi="標楷體" w:hint="eastAsia"/>
          <w:szCs w:val="32"/>
        </w:rPr>
        <w:t>1</w:t>
      </w:r>
      <w:r w:rsidRPr="003E5F88">
        <w:rPr>
          <w:rFonts w:hAnsi="標楷體"/>
          <w:szCs w:val="32"/>
        </w:rPr>
        <w:t>07年11月2日國資人力字第1070003068號</w:t>
      </w:r>
      <w:r w:rsidRPr="003E5F88">
        <w:rPr>
          <w:rFonts w:hAnsi="標楷體" w:hint="eastAsia"/>
          <w:szCs w:val="32"/>
        </w:rPr>
        <w:t>文函復</w:t>
      </w:r>
      <w:r w:rsidRPr="003E5F88">
        <w:rPr>
          <w:rFonts w:hAnsi="標楷體" w:hint="eastAsia"/>
          <w:spacing w:val="-6"/>
          <w:szCs w:val="32"/>
        </w:rPr>
        <w:t>中廣電臺</w:t>
      </w:r>
      <w:r w:rsidRPr="003E5F88">
        <w:rPr>
          <w:rFonts w:hAnsi="標楷體" w:hint="eastAsia"/>
          <w:szCs w:val="32"/>
        </w:rPr>
        <w:t>外，並副知人事總處略以：「『年改後</w:t>
      </w:r>
      <w:r w:rsidRPr="003E5F88">
        <w:rPr>
          <w:rFonts w:hAnsi="標楷體"/>
          <w:szCs w:val="32"/>
        </w:rPr>
        <w:t>服役條例</w:t>
      </w:r>
      <w:r w:rsidRPr="003E5F88">
        <w:rPr>
          <w:rFonts w:hAnsi="標楷體" w:hint="eastAsia"/>
          <w:szCs w:val="32"/>
        </w:rPr>
        <w:t>』第46條</w:t>
      </w:r>
      <w:r w:rsidRPr="003E5F88">
        <w:rPr>
          <w:rFonts w:hAnsi="標楷體"/>
          <w:szCs w:val="32"/>
        </w:rPr>
        <w:t>條文針對停發優存利息之規範，僅針對</w:t>
      </w:r>
      <w:r w:rsidRPr="003E5F88">
        <w:rPr>
          <w:rFonts w:hAnsi="標楷體" w:hint="eastAsia"/>
          <w:szCs w:val="32"/>
        </w:rPr>
        <w:t>同法</w:t>
      </w:r>
      <w:r w:rsidRPr="003E5F88">
        <w:rPr>
          <w:rFonts w:hAnsi="標楷體"/>
          <w:szCs w:val="32"/>
        </w:rPr>
        <w:t>第33條第1項但書人員</w:t>
      </w:r>
      <w:r w:rsidRPr="003E5F88">
        <w:rPr>
          <w:rFonts w:hAnsi="標楷體" w:hint="eastAsia"/>
          <w:szCs w:val="32"/>
        </w:rPr>
        <w:t>（支領結算單者）</w:t>
      </w:r>
      <w:r w:rsidRPr="003E5F88">
        <w:rPr>
          <w:rFonts w:hAnsi="標楷體"/>
          <w:szCs w:val="32"/>
        </w:rPr>
        <w:t>、第34條就(再)任薪資規範（支領退休俸或贍養</w:t>
      </w:r>
      <w:r w:rsidRPr="003E5F88">
        <w:rPr>
          <w:rFonts w:hAnsi="標楷體" w:hint="eastAsia"/>
          <w:szCs w:val="32"/>
        </w:rPr>
        <w:t>者</w:t>
      </w:r>
      <w:r w:rsidRPr="003E5F88">
        <w:rPr>
          <w:rFonts w:hAnsi="標楷體"/>
          <w:szCs w:val="32"/>
        </w:rPr>
        <w:t>）、第40條停止領受退除給與及第41條喪失領受退除給與</w:t>
      </w:r>
      <w:r w:rsidRPr="003E5F88">
        <w:rPr>
          <w:rFonts w:hAnsi="標楷體" w:hint="eastAsia"/>
          <w:szCs w:val="32"/>
        </w:rPr>
        <w:t>者</w:t>
      </w:r>
      <w:r w:rsidRPr="003E5F88">
        <w:rPr>
          <w:rFonts w:hAnsi="標楷體"/>
          <w:szCs w:val="32"/>
        </w:rPr>
        <w:t>，並未限制支領退伍金人員</w:t>
      </w:r>
      <w:r w:rsidRPr="003E5F88">
        <w:rPr>
          <w:rFonts w:hAnsi="標楷體" w:hint="eastAsia"/>
          <w:szCs w:val="32"/>
        </w:rPr>
        <w:t>，故支領退伍金人員不須停止領受優存利息」等情。</w:t>
      </w:r>
    </w:p>
    <w:p w:rsidR="005763A9" w:rsidRPr="003E5F88" w:rsidRDefault="005763A9" w:rsidP="0046651D">
      <w:pPr>
        <w:pStyle w:val="4"/>
        <w:numPr>
          <w:ilvl w:val="3"/>
          <w:numId w:val="1"/>
        </w:numPr>
        <w:snapToGrid w:val="0"/>
        <w:rPr>
          <w:rFonts w:hAnsi="標楷體"/>
          <w:szCs w:val="32"/>
          <w:lang w:val="ja-JP"/>
        </w:rPr>
      </w:pPr>
      <w:r w:rsidRPr="003E5F88">
        <w:rPr>
          <w:rFonts w:hAnsi="標楷體" w:hint="eastAsia"/>
          <w:szCs w:val="32"/>
          <w:lang w:val="ja-JP"/>
        </w:rPr>
        <w:t>人事總處收悉前函後，雖先後以1</w:t>
      </w:r>
      <w:r w:rsidRPr="003E5F88">
        <w:rPr>
          <w:rFonts w:hAnsi="標楷體"/>
          <w:szCs w:val="32"/>
          <w:lang w:val="ja-JP"/>
        </w:rPr>
        <w:t>07</w:t>
      </w:r>
      <w:r w:rsidRPr="003E5F88">
        <w:rPr>
          <w:rFonts w:hAnsi="標楷體" w:hint="eastAsia"/>
          <w:szCs w:val="32"/>
          <w:lang w:val="ja-JP"/>
        </w:rPr>
        <w:t>年</w:t>
      </w:r>
      <w:r w:rsidRPr="003E5F88">
        <w:rPr>
          <w:rFonts w:hAnsi="標楷體"/>
          <w:szCs w:val="32"/>
          <w:lang w:val="ja-JP"/>
        </w:rPr>
        <w:t>11</w:t>
      </w:r>
      <w:r w:rsidRPr="003E5F88">
        <w:rPr>
          <w:rFonts w:hAnsi="標楷體" w:hint="eastAsia"/>
          <w:szCs w:val="32"/>
          <w:lang w:val="ja-JP"/>
        </w:rPr>
        <w:t>月1</w:t>
      </w:r>
      <w:r w:rsidRPr="003E5F88">
        <w:rPr>
          <w:rFonts w:hAnsi="標楷體"/>
          <w:szCs w:val="32"/>
          <w:lang w:val="ja-JP"/>
        </w:rPr>
        <w:t>6</w:t>
      </w:r>
      <w:r w:rsidRPr="003E5F88">
        <w:rPr>
          <w:rFonts w:hAnsi="標楷體" w:hint="eastAsia"/>
          <w:szCs w:val="32"/>
          <w:lang w:val="ja-JP"/>
        </w:rPr>
        <w:t>日總處給字第1</w:t>
      </w:r>
      <w:r w:rsidRPr="003E5F88">
        <w:rPr>
          <w:rFonts w:hAnsi="標楷體"/>
          <w:szCs w:val="32"/>
          <w:lang w:val="ja-JP"/>
        </w:rPr>
        <w:t>070055246</w:t>
      </w:r>
      <w:r w:rsidRPr="003E5F88">
        <w:rPr>
          <w:rFonts w:hAnsi="標楷體" w:hint="eastAsia"/>
          <w:szCs w:val="32"/>
          <w:lang w:val="ja-JP"/>
        </w:rPr>
        <w:t>號函及同年1</w:t>
      </w:r>
      <w:r w:rsidRPr="003E5F88">
        <w:rPr>
          <w:rFonts w:hAnsi="標楷體"/>
          <w:szCs w:val="32"/>
          <w:lang w:val="ja-JP"/>
        </w:rPr>
        <w:t>2</w:t>
      </w:r>
      <w:r w:rsidRPr="003E5F88">
        <w:rPr>
          <w:rFonts w:hAnsi="標楷體" w:hint="eastAsia"/>
          <w:szCs w:val="32"/>
          <w:lang w:val="ja-JP"/>
        </w:rPr>
        <w:t>月1</w:t>
      </w:r>
      <w:r w:rsidRPr="003E5F88">
        <w:rPr>
          <w:rFonts w:hAnsi="標楷體"/>
          <w:szCs w:val="32"/>
          <w:lang w:val="ja-JP"/>
        </w:rPr>
        <w:t>8</w:t>
      </w:r>
      <w:r w:rsidRPr="003E5F88">
        <w:rPr>
          <w:rFonts w:hAnsi="標楷體" w:hint="eastAsia"/>
          <w:szCs w:val="32"/>
          <w:lang w:val="ja-JP"/>
        </w:rPr>
        <w:t>日總處給字第1</w:t>
      </w:r>
      <w:r w:rsidRPr="003E5F88">
        <w:rPr>
          <w:rFonts w:hAnsi="標楷體"/>
          <w:szCs w:val="32"/>
          <w:lang w:val="ja-JP"/>
        </w:rPr>
        <w:t>070057725</w:t>
      </w:r>
      <w:r w:rsidRPr="003E5F88">
        <w:rPr>
          <w:rFonts w:hAnsi="標楷體" w:hint="eastAsia"/>
          <w:szCs w:val="32"/>
          <w:lang w:val="ja-JP"/>
        </w:rPr>
        <w:t>號函國防部略以：「</w:t>
      </w:r>
      <w:r w:rsidRPr="003E5F88">
        <w:rPr>
          <w:rFonts w:hAnsi="標楷體"/>
          <w:szCs w:val="32"/>
        </w:rPr>
        <w:t>國防部</w:t>
      </w:r>
      <w:r w:rsidRPr="003E5F88">
        <w:rPr>
          <w:rFonts w:hAnsi="標楷體"/>
          <w:szCs w:val="32"/>
          <w:lang w:val="ja-JP"/>
        </w:rPr>
        <w:t>105</w:t>
      </w:r>
      <w:r w:rsidRPr="003E5F88">
        <w:rPr>
          <w:rFonts w:hAnsi="標楷體"/>
          <w:szCs w:val="32"/>
        </w:rPr>
        <w:t>年</w:t>
      </w:r>
      <w:r w:rsidRPr="003E5F88">
        <w:rPr>
          <w:rFonts w:hAnsi="標楷體"/>
          <w:szCs w:val="32"/>
          <w:lang w:val="ja-JP"/>
        </w:rPr>
        <w:t>6</w:t>
      </w:r>
      <w:r w:rsidRPr="003E5F88">
        <w:rPr>
          <w:rFonts w:hAnsi="標楷體"/>
          <w:szCs w:val="32"/>
        </w:rPr>
        <w:t>月</w:t>
      </w:r>
      <w:r w:rsidRPr="003E5F88">
        <w:rPr>
          <w:rFonts w:hAnsi="標楷體"/>
          <w:szCs w:val="32"/>
          <w:lang w:val="ja-JP"/>
        </w:rPr>
        <w:t>23</w:t>
      </w:r>
      <w:r w:rsidRPr="003E5F88">
        <w:rPr>
          <w:rFonts w:hAnsi="標楷體"/>
          <w:szCs w:val="32"/>
        </w:rPr>
        <w:t>日國人勤務字第</w:t>
      </w:r>
      <w:r w:rsidRPr="003E5F88">
        <w:rPr>
          <w:rFonts w:hAnsi="標楷體"/>
          <w:szCs w:val="32"/>
          <w:lang w:val="ja-JP"/>
        </w:rPr>
        <w:t>1050010402</w:t>
      </w:r>
      <w:r w:rsidRPr="003E5F88">
        <w:t>號函查復審計部略以，</w:t>
      </w:r>
      <w:r w:rsidRPr="003E5F88">
        <w:rPr>
          <w:rFonts w:hint="eastAsia"/>
        </w:rPr>
        <w:t>『年改前</w:t>
      </w:r>
      <w:r w:rsidRPr="003E5F88">
        <w:t>服役條例</w:t>
      </w:r>
      <w:r w:rsidRPr="003E5F88">
        <w:rPr>
          <w:rFonts w:hint="eastAsia"/>
        </w:rPr>
        <w:t>』</w:t>
      </w:r>
      <w:r w:rsidRPr="003E5F88">
        <w:t>業配合增訂支領退伍金或軍保退伍給付，依規定辦理優惠存款人員，如有應停止或喪失領受退休俸或贍養金情事者，其優存款應同時停止辦理。</w:t>
      </w:r>
      <w:r w:rsidRPr="003E5F88">
        <w:rPr>
          <w:rFonts w:hint="eastAsia"/>
        </w:rPr>
        <w:t>……」</w:t>
      </w:r>
      <w:r w:rsidRPr="003E5F88">
        <w:rPr>
          <w:rFonts w:hAnsi="標楷體" w:hint="eastAsia"/>
          <w:szCs w:val="32"/>
          <w:lang w:val="ja-JP"/>
        </w:rPr>
        <w:t>、「『年改後服役條例』第4</w:t>
      </w:r>
      <w:r w:rsidRPr="003E5F88">
        <w:rPr>
          <w:rFonts w:hAnsi="標楷體"/>
          <w:szCs w:val="32"/>
          <w:lang w:val="ja-JP"/>
        </w:rPr>
        <w:t>6</w:t>
      </w:r>
      <w:r w:rsidRPr="003E5F88">
        <w:rPr>
          <w:rFonts w:hAnsi="標楷體" w:hint="eastAsia"/>
          <w:szCs w:val="32"/>
          <w:lang w:val="ja-JP"/>
        </w:rPr>
        <w:t>條第3項規定……依本條第1</w:t>
      </w:r>
      <w:r w:rsidRPr="003E5F88">
        <w:rPr>
          <w:rFonts w:hAnsi="標楷體" w:hint="eastAsia"/>
          <w:szCs w:val="32"/>
          <w:lang w:val="ja-JP"/>
        </w:rPr>
        <w:lastRenderedPageBreak/>
        <w:t>項規定辦理優惠存款者……倘有該項所定應停止領受退除給與情事者，其優惠存款自應停止辦理。是以，貴部所述支領退伍金人員非屬服役條例第4</w:t>
      </w:r>
      <w:r w:rsidRPr="003E5F88">
        <w:rPr>
          <w:rFonts w:hAnsi="標楷體"/>
          <w:szCs w:val="32"/>
          <w:lang w:val="ja-JP"/>
        </w:rPr>
        <w:t>6</w:t>
      </w:r>
      <w:r w:rsidRPr="003E5F88">
        <w:rPr>
          <w:rFonts w:hAnsi="標楷體" w:hint="eastAsia"/>
          <w:szCs w:val="32"/>
          <w:lang w:val="ja-JP"/>
        </w:rPr>
        <w:t>條適用對象部分，洵有誤解之處……」惟國防部仍置之不理。</w:t>
      </w:r>
    </w:p>
    <w:p w:rsidR="005763A9" w:rsidRPr="003E5F88" w:rsidRDefault="005763A9" w:rsidP="0046651D">
      <w:pPr>
        <w:pStyle w:val="3"/>
        <w:numPr>
          <w:ilvl w:val="2"/>
          <w:numId w:val="1"/>
        </w:numPr>
        <w:snapToGrid w:val="0"/>
      </w:pPr>
      <w:r w:rsidRPr="003E5F88">
        <w:rPr>
          <w:rFonts w:hint="eastAsia"/>
        </w:rPr>
        <w:t>綜上，</w:t>
      </w:r>
      <w:r w:rsidR="004A4278" w:rsidRPr="003E5F88">
        <w:rPr>
          <w:rFonts w:hAnsi="標楷體" w:hint="eastAsia"/>
          <w:szCs w:val="32"/>
        </w:rPr>
        <w:t>國防部於「年改後服役條例」修正施行後，作成支領退伍金人員縱有</w:t>
      </w:r>
      <w:r w:rsidR="004A4278" w:rsidRPr="003E5F88">
        <w:rPr>
          <w:rFonts w:hint="eastAsia"/>
        </w:rPr>
        <w:t>就（再）任由政府編列預算支給俸（薪）給、待遇或公費之機關（構）、學校或團體之職務且每月支領薪酬總額超過公務人員委任第一職等本俸最高俸額及專業加給合計數額等情事時，仍不需停止渠等優惠存款待遇之函釋，致國庫每年增加支出優存利息高達5億餘元，除明顯</w:t>
      </w:r>
      <w:r w:rsidR="004A4278" w:rsidRPr="003E5F88">
        <w:rPr>
          <w:rFonts w:hAnsi="標楷體" w:hint="eastAsia"/>
          <w:szCs w:val="32"/>
        </w:rPr>
        <w:t>違反「年改後服役條例」第4</w:t>
      </w:r>
      <w:r w:rsidR="004A4278" w:rsidRPr="003E5F88">
        <w:rPr>
          <w:rFonts w:hAnsi="標楷體"/>
          <w:szCs w:val="32"/>
        </w:rPr>
        <w:t>6</w:t>
      </w:r>
      <w:r w:rsidR="004A4278" w:rsidRPr="003E5F88">
        <w:rPr>
          <w:rFonts w:hAnsi="標楷體" w:hint="eastAsia"/>
          <w:szCs w:val="32"/>
        </w:rPr>
        <w:t>條規定外，亦悖離政府辦理年金改革之精神及立法院歷年決議要旨，</w:t>
      </w:r>
      <w:r w:rsidR="004A4278" w:rsidRPr="003E5F88">
        <w:rPr>
          <w:rFonts w:hint="eastAsia"/>
        </w:rPr>
        <w:t>核有重大違失。</w:t>
      </w:r>
    </w:p>
    <w:p w:rsidR="005763A9" w:rsidRPr="003E5F88" w:rsidRDefault="005763A9" w:rsidP="005763A9"/>
    <w:p w:rsidR="005763A9" w:rsidRPr="003E5F88" w:rsidRDefault="005763A9" w:rsidP="0046651D">
      <w:pPr>
        <w:pStyle w:val="2"/>
        <w:numPr>
          <w:ilvl w:val="1"/>
          <w:numId w:val="1"/>
        </w:numPr>
        <w:snapToGrid w:val="0"/>
        <w:ind w:left="1020" w:hanging="680"/>
      </w:pPr>
      <w:r w:rsidRPr="003E5F88">
        <w:rPr>
          <w:rFonts w:hAnsi="標楷體" w:hint="eastAsia"/>
          <w:szCs w:val="32"/>
        </w:rPr>
        <w:t>86年1月1日軍職人員退撫新制施行後，國防部對於具有服義務役或就讀軍校年資之軍官、士官，遲未訂定補繳退撫基金費用規定，並以退輔會單位預算支應</w:t>
      </w:r>
      <w:r w:rsidR="000F71B8" w:rsidRPr="003E5F88">
        <w:rPr>
          <w:rFonts w:hAnsi="標楷體" w:hint="eastAsia"/>
          <w:szCs w:val="32"/>
        </w:rPr>
        <w:t>渠</w:t>
      </w:r>
      <w:r w:rsidRPr="003E5F88">
        <w:rPr>
          <w:rFonts w:hAnsi="標楷體" w:hint="eastAsia"/>
          <w:szCs w:val="32"/>
        </w:rPr>
        <w:t>等前揭年資之退除給與，違反「年改前服役條例」有關未繳付費用之服役年資不得採計之規定。且審計部於1</w:t>
      </w:r>
      <w:r w:rsidRPr="003E5F88">
        <w:rPr>
          <w:rFonts w:hAnsi="標楷體"/>
          <w:szCs w:val="32"/>
        </w:rPr>
        <w:t>06</w:t>
      </w:r>
      <w:r w:rsidRPr="003E5F88">
        <w:rPr>
          <w:rFonts w:hAnsi="標楷體" w:hint="eastAsia"/>
          <w:szCs w:val="32"/>
        </w:rPr>
        <w:t>年即促請該部改善，惟國防部遲至1</w:t>
      </w:r>
      <w:r w:rsidRPr="003E5F88">
        <w:rPr>
          <w:rFonts w:hAnsi="標楷體"/>
          <w:szCs w:val="32"/>
        </w:rPr>
        <w:t>07</w:t>
      </w:r>
      <w:r w:rsidRPr="003E5F88">
        <w:rPr>
          <w:rFonts w:hAnsi="標楷體" w:hint="eastAsia"/>
          <w:szCs w:val="32"/>
        </w:rPr>
        <w:t>年始於「年改後服役條例」訂定併計及補繳規定，</w:t>
      </w:r>
      <w:r w:rsidR="004A4278" w:rsidRPr="003E5F88">
        <w:rPr>
          <w:rFonts w:hAnsi="標楷體" w:hint="eastAsia"/>
          <w:szCs w:val="32"/>
        </w:rPr>
        <w:t>顯有延宕處理情形之怠失</w:t>
      </w:r>
      <w:r w:rsidRPr="003E5F88">
        <w:rPr>
          <w:rFonts w:hAnsi="標楷體" w:hint="eastAsia"/>
          <w:szCs w:val="32"/>
        </w:rPr>
        <w:t>。</w:t>
      </w:r>
    </w:p>
    <w:p w:rsidR="005763A9" w:rsidRPr="003E5F88" w:rsidRDefault="005763A9" w:rsidP="0046651D">
      <w:pPr>
        <w:pStyle w:val="3"/>
        <w:numPr>
          <w:ilvl w:val="2"/>
          <w:numId w:val="1"/>
        </w:numPr>
        <w:snapToGrid w:val="0"/>
        <w:rPr>
          <w:rStyle w:val="MSGothic"/>
          <w:rFonts w:ascii="標楷體" w:eastAsia="標楷體" w:hAnsi="標楷體" w:cs="Times New Roman"/>
          <w:color w:val="auto"/>
          <w:sz w:val="32"/>
          <w:szCs w:val="32"/>
        </w:rPr>
      </w:pPr>
      <w:r w:rsidRPr="003E5F88">
        <w:rPr>
          <w:rFonts w:hint="eastAsia"/>
        </w:rPr>
        <w:t>「年改前</w:t>
      </w:r>
      <w:r w:rsidRPr="003E5F88">
        <w:t>服役條例</w:t>
      </w:r>
      <w:r w:rsidRPr="003E5F88">
        <w:rPr>
          <w:rFonts w:hint="eastAsia"/>
        </w:rPr>
        <w:t>」</w:t>
      </w:r>
      <w:r w:rsidRPr="003E5F88">
        <w:t>第27條</w:t>
      </w:r>
      <w:r w:rsidRPr="003E5F88">
        <w:rPr>
          <w:rFonts w:hint="eastAsia"/>
        </w:rPr>
        <w:t>第1項、第2項及第43條</w:t>
      </w:r>
      <w:r w:rsidRPr="003E5F88">
        <w:t>規定</w:t>
      </w:r>
      <w:r w:rsidRPr="003E5F88">
        <w:rPr>
          <w:rFonts w:hint="eastAsia"/>
        </w:rPr>
        <w:t>：「</w:t>
      </w:r>
      <w:r w:rsidRPr="003E5F88">
        <w:t>軍官</w:t>
      </w:r>
      <w:r w:rsidRPr="003E5F88">
        <w:rPr>
          <w:rFonts w:hint="eastAsia"/>
        </w:rPr>
        <w:t>、</w:t>
      </w:r>
      <w:r w:rsidRPr="003E5F88">
        <w:t>士官退伍除役給與</w:t>
      </w:r>
      <w:r w:rsidRPr="003E5F88">
        <w:rPr>
          <w:rFonts w:hint="eastAsia"/>
        </w:rPr>
        <w:t>，</w:t>
      </w:r>
      <w:r w:rsidRPr="003E5F88">
        <w:t>應由政府與現役人員共同撥繳費用</w:t>
      </w:r>
      <w:r w:rsidRPr="003E5F88">
        <w:rPr>
          <w:rFonts w:hint="eastAsia"/>
        </w:rPr>
        <w:t>，</w:t>
      </w:r>
      <w:r w:rsidRPr="003E5F88">
        <w:t>設立基金負責支付之</w:t>
      </w:r>
      <w:r w:rsidRPr="003E5F88">
        <w:rPr>
          <w:rFonts w:hint="eastAsia"/>
        </w:rPr>
        <w:t>……。</w:t>
      </w:r>
      <w:r w:rsidRPr="003E5F88">
        <w:t>前項共同撥繳費用之標準</w:t>
      </w:r>
      <w:r w:rsidRPr="003E5F88">
        <w:rPr>
          <w:rFonts w:hint="eastAsia"/>
        </w:rPr>
        <w:t>，</w:t>
      </w:r>
      <w:r w:rsidRPr="003E5F88">
        <w:t>按現役人員本俸加一倍百分之八至百分之十二之費率</w:t>
      </w:r>
      <w:r w:rsidRPr="003E5F88">
        <w:rPr>
          <w:rFonts w:hAnsi="標楷體"/>
          <w:szCs w:val="32"/>
        </w:rPr>
        <w:t>，</w:t>
      </w:r>
      <w:r w:rsidRPr="003E5F88">
        <w:t>由政府撥付百分之六十五</w:t>
      </w:r>
      <w:r w:rsidRPr="003E5F88">
        <w:rPr>
          <w:rFonts w:hint="eastAsia"/>
        </w:rPr>
        <w:t>，</w:t>
      </w:r>
      <w:r w:rsidRPr="003E5F88">
        <w:t>現役人員繳付百分之三十五</w:t>
      </w:r>
      <w:r w:rsidRPr="003E5F88">
        <w:rPr>
          <w:rFonts w:hint="eastAsia"/>
        </w:rPr>
        <w:t>……」、「</w:t>
      </w:r>
      <w:r w:rsidRPr="003E5F88">
        <w:t>本條例所定給與</w:t>
      </w:r>
      <w:r w:rsidRPr="003E5F88">
        <w:rPr>
          <w:rFonts w:hint="eastAsia"/>
        </w:rPr>
        <w:t>，</w:t>
      </w:r>
      <w:r w:rsidRPr="003E5F88">
        <w:t>由基金支付</w:t>
      </w:r>
      <w:r w:rsidRPr="003E5F88">
        <w:rPr>
          <w:rFonts w:hint="eastAsia"/>
        </w:rPr>
        <w:t>……」另，「年改前服役</w:t>
      </w:r>
      <w:r w:rsidRPr="003E5F88">
        <w:t>條例施行細則</w:t>
      </w:r>
      <w:r w:rsidRPr="003E5F88">
        <w:rPr>
          <w:rFonts w:hint="eastAsia"/>
        </w:rPr>
        <w:t>」</w:t>
      </w:r>
      <w:r w:rsidRPr="003E5F88">
        <w:t>第23條</w:t>
      </w:r>
      <w:r w:rsidRPr="003E5F88">
        <w:rPr>
          <w:rFonts w:hint="eastAsia"/>
        </w:rPr>
        <w:t>第1項亦</w:t>
      </w:r>
      <w:r w:rsidRPr="003E5F88">
        <w:t>規定</w:t>
      </w:r>
      <w:r w:rsidRPr="003E5F88">
        <w:rPr>
          <w:rFonts w:hint="eastAsia"/>
        </w:rPr>
        <w:t>：「</w:t>
      </w:r>
      <w:r w:rsidRPr="003E5F88">
        <w:t>志願服軍</w:t>
      </w:r>
      <w:r w:rsidRPr="003E5F88">
        <w:lastRenderedPageBreak/>
        <w:t>官</w:t>
      </w:r>
      <w:r w:rsidRPr="003E5F88">
        <w:rPr>
          <w:rFonts w:hint="eastAsia"/>
        </w:rPr>
        <w:t>、</w:t>
      </w:r>
      <w:r w:rsidRPr="003E5F88">
        <w:t>士官現役者</w:t>
      </w:r>
      <w:r w:rsidRPr="003E5F88">
        <w:rPr>
          <w:rFonts w:hint="eastAsia"/>
        </w:rPr>
        <w:t>，</w:t>
      </w:r>
      <w:r w:rsidRPr="003E5F88">
        <w:t>在本條例施行後之服役年資</w:t>
      </w:r>
      <w:r w:rsidRPr="003E5F88">
        <w:rPr>
          <w:rFonts w:hint="eastAsia"/>
        </w:rPr>
        <w:t>，</w:t>
      </w:r>
      <w:r w:rsidRPr="003E5F88">
        <w:t>以依規定繳付退撫基金之實際月數計算</w:t>
      </w:r>
      <w:r w:rsidRPr="003E5F88">
        <w:rPr>
          <w:rFonts w:hint="eastAsia"/>
        </w:rPr>
        <w:t>，</w:t>
      </w:r>
      <w:r w:rsidRPr="003E5F88">
        <w:t>並依本條例規定之標準由基金管理委員會發給退除給與</w:t>
      </w:r>
      <w:r w:rsidRPr="003E5F88">
        <w:rPr>
          <w:rFonts w:hint="eastAsia"/>
        </w:rPr>
        <w:t>。</w:t>
      </w:r>
      <w:r w:rsidRPr="003E5F88">
        <w:t>未依規定繳付退</w:t>
      </w:r>
      <w:r w:rsidRPr="003E5F88">
        <w:rPr>
          <w:rFonts w:hint="eastAsia"/>
        </w:rPr>
        <w:t>撫</w:t>
      </w:r>
      <w:r w:rsidRPr="003E5F88">
        <w:t>基</w:t>
      </w:r>
      <w:r w:rsidRPr="003E5F88">
        <w:rPr>
          <w:rFonts w:hint="eastAsia"/>
        </w:rPr>
        <w:t>金之服役年資</w:t>
      </w:r>
      <w:r w:rsidRPr="003E5F88">
        <w:t>或</w:t>
      </w:r>
      <w:r w:rsidRPr="003E5F88">
        <w:t>……</w:t>
      </w:r>
      <w:r w:rsidRPr="003E5F88">
        <w:t>均不得採計</w:t>
      </w:r>
      <w:r w:rsidRPr="003E5F88">
        <w:rPr>
          <w:rFonts w:hint="eastAsia"/>
        </w:rPr>
        <w:t>。</w:t>
      </w:r>
      <w:r w:rsidRPr="003E5F88">
        <w:t>……</w:t>
      </w:r>
      <w:r w:rsidRPr="003E5F88">
        <w:rPr>
          <w:rFonts w:hint="eastAsia"/>
        </w:rPr>
        <w:t>。</w:t>
      </w:r>
      <w:r w:rsidRPr="003E5F88">
        <w:rPr>
          <w:rStyle w:val="MSGothic"/>
          <w:rFonts w:ascii="標楷體" w:eastAsia="標楷體" w:hAnsi="標楷體" w:hint="eastAsia"/>
          <w:color w:val="auto"/>
          <w:sz w:val="32"/>
          <w:szCs w:val="32"/>
        </w:rPr>
        <w:t>」其</w:t>
      </w:r>
      <w:r w:rsidRPr="003E5F88">
        <w:rPr>
          <w:rFonts w:hAnsi="標楷體" w:hint="eastAsia"/>
          <w:szCs w:val="32"/>
        </w:rPr>
        <w:t>主要目的係將退除給與，由政府編列預算支給之「恩給制」，改為由政府與現役人員共同撥繳費用成立退撫基金後，由該支給之「共同儲金制」，國防部自應依前揭規定，辦理退撫新制實施後之退除給與給付案件，始為適法，合先敘明。</w:t>
      </w:r>
      <w:r w:rsidRPr="003E5F88">
        <w:rPr>
          <w:rStyle w:val="MSGothic"/>
          <w:rFonts w:ascii="標楷體" w:eastAsia="標楷體" w:hAnsi="標楷體" w:hint="eastAsia"/>
          <w:color w:val="auto"/>
          <w:sz w:val="32"/>
          <w:szCs w:val="32"/>
        </w:rPr>
        <w:t xml:space="preserve"> </w:t>
      </w:r>
    </w:p>
    <w:p w:rsidR="005763A9" w:rsidRPr="003E5F88" w:rsidRDefault="005763A9" w:rsidP="0046651D">
      <w:pPr>
        <w:pStyle w:val="3"/>
        <w:numPr>
          <w:ilvl w:val="2"/>
          <w:numId w:val="1"/>
        </w:numPr>
        <w:snapToGrid w:val="0"/>
      </w:pPr>
      <w:r w:rsidRPr="003E5F88">
        <w:rPr>
          <w:rFonts w:hint="eastAsia"/>
        </w:rPr>
        <w:t>依審計部</w:t>
      </w:r>
      <w:r w:rsidRPr="003E5F88">
        <w:t>106年1月25日</w:t>
      </w:r>
      <w:r w:rsidRPr="003E5F88">
        <w:rPr>
          <w:rFonts w:hint="eastAsia"/>
        </w:rPr>
        <w:t>函略以，該</w:t>
      </w:r>
      <w:r w:rsidRPr="003E5F88">
        <w:t>部於105年9至10月間至</w:t>
      </w:r>
      <w:r w:rsidRPr="003E5F88">
        <w:rPr>
          <w:rFonts w:hint="eastAsia"/>
        </w:rPr>
        <w:t>國防部</w:t>
      </w:r>
      <w:r w:rsidRPr="003E5F88">
        <w:t>資規司</w:t>
      </w:r>
      <w:r w:rsidRPr="003E5F88">
        <w:rPr>
          <w:rFonts w:hint="eastAsia"/>
        </w:rPr>
        <w:t>、</w:t>
      </w:r>
      <w:r w:rsidRPr="003E5F88">
        <w:t>人事參謀次長室及陸、海、空軍司令部之人事軍務處等單位</w:t>
      </w:r>
      <w:r w:rsidRPr="003E5F88">
        <w:rPr>
          <w:rFonts w:hint="eastAsia"/>
        </w:rPr>
        <w:t>，</w:t>
      </w:r>
      <w:r w:rsidRPr="003E5F88">
        <w:t>調査國軍退除業務與退除給與核算</w:t>
      </w:r>
      <w:r w:rsidRPr="003E5F88">
        <w:rPr>
          <w:rFonts w:hint="eastAsia"/>
        </w:rPr>
        <w:t>、</w:t>
      </w:r>
      <w:r w:rsidRPr="003E5F88">
        <w:t>核發執行</w:t>
      </w:r>
      <w:r w:rsidR="000F71B8" w:rsidRPr="003E5F88">
        <w:rPr>
          <w:rFonts w:hint="eastAsia"/>
        </w:rPr>
        <w:t>情形，</w:t>
      </w:r>
      <w:r w:rsidRPr="003E5F88">
        <w:rPr>
          <w:rFonts w:hint="eastAsia"/>
        </w:rPr>
        <w:t>查得相關違失如下：</w:t>
      </w:r>
    </w:p>
    <w:p w:rsidR="005763A9" w:rsidRPr="003E5F88" w:rsidRDefault="005763A9" w:rsidP="0046651D">
      <w:pPr>
        <w:pStyle w:val="4"/>
        <w:numPr>
          <w:ilvl w:val="3"/>
          <w:numId w:val="1"/>
        </w:numPr>
        <w:snapToGrid w:val="0"/>
        <w:rPr>
          <w:rStyle w:val="aff0"/>
          <w:rFonts w:hAnsi="標楷體"/>
          <w:color w:val="auto"/>
          <w:szCs w:val="32"/>
        </w:rPr>
      </w:pPr>
      <w:r w:rsidRPr="003E5F88">
        <w:rPr>
          <w:rFonts w:hint="eastAsia"/>
          <w:bCs/>
        </w:rPr>
        <w:t>國防</w:t>
      </w:r>
      <w:r w:rsidRPr="003E5F88">
        <w:rPr>
          <w:bCs/>
        </w:rPr>
        <w:t>部各人事權責單位於審定軍官</w:t>
      </w:r>
      <w:r w:rsidRPr="003E5F88">
        <w:rPr>
          <w:rFonts w:hint="eastAsia"/>
          <w:bCs/>
        </w:rPr>
        <w:t>、</w:t>
      </w:r>
      <w:r w:rsidRPr="003E5F88">
        <w:rPr>
          <w:bCs/>
        </w:rPr>
        <w:t>士官</w:t>
      </w:r>
      <w:r w:rsidRPr="003E5F88">
        <w:rPr>
          <w:rFonts w:hint="eastAsia"/>
          <w:bCs/>
        </w:rPr>
        <w:t>、</w:t>
      </w:r>
      <w:r w:rsidRPr="003E5F88">
        <w:rPr>
          <w:bCs/>
        </w:rPr>
        <w:t>士兵退除年資及各項給與名冊列載</w:t>
      </w:r>
      <w:r w:rsidRPr="003E5F88">
        <w:rPr>
          <w:rFonts w:hint="eastAsia"/>
          <w:bCs/>
        </w:rPr>
        <w:t>，查</w:t>
      </w:r>
      <w:r w:rsidRPr="003E5F88">
        <w:rPr>
          <w:bCs/>
        </w:rPr>
        <w:t>有「新制官士兵繳費年資」</w:t>
      </w:r>
      <w:r w:rsidRPr="003E5F88">
        <w:rPr>
          <w:rFonts w:hint="eastAsia"/>
          <w:bCs/>
        </w:rPr>
        <w:t>欄</w:t>
      </w:r>
      <w:r w:rsidRPr="003E5F88">
        <w:rPr>
          <w:bCs/>
        </w:rPr>
        <w:t>之年資</w:t>
      </w:r>
      <w:r w:rsidRPr="003E5F88">
        <w:rPr>
          <w:rFonts w:hint="eastAsia"/>
          <w:bCs/>
        </w:rPr>
        <w:t>，</w:t>
      </w:r>
      <w:r w:rsidRPr="003E5F88">
        <w:rPr>
          <w:bCs/>
        </w:rPr>
        <w:t>小於「新制核定年資」</w:t>
      </w:r>
      <w:r w:rsidRPr="003E5F88">
        <w:rPr>
          <w:rFonts w:hint="eastAsia"/>
          <w:bCs/>
        </w:rPr>
        <w:t>欄</w:t>
      </w:r>
      <w:r w:rsidRPr="003E5F88">
        <w:rPr>
          <w:bCs/>
        </w:rPr>
        <w:t>（如陸退第7</w:t>
      </w:r>
      <w:r w:rsidRPr="003E5F88">
        <w:rPr>
          <w:rFonts w:hint="eastAsia"/>
          <w:bCs/>
        </w:rPr>
        <w:t>○</w:t>
      </w:r>
      <w:r w:rsidRPr="003E5F88">
        <w:rPr>
          <w:bCs/>
        </w:rPr>
        <w:t>5號審定名冊列載「新制官士兵繳費年資</w:t>
      </w:r>
      <w:r w:rsidRPr="003E5F88">
        <w:rPr>
          <w:rFonts w:hint="eastAsia"/>
          <w:bCs/>
        </w:rPr>
        <w:t>：</w:t>
      </w:r>
      <w:r w:rsidRPr="003E5F88">
        <w:rPr>
          <w:bCs/>
        </w:rPr>
        <w:t>15年」及</w:t>
      </w:r>
      <w:r w:rsidRPr="003E5F88">
        <w:rPr>
          <w:rFonts w:hint="eastAsia"/>
          <w:bCs/>
        </w:rPr>
        <w:t>「</w:t>
      </w:r>
      <w:r w:rsidRPr="003E5F88">
        <w:rPr>
          <w:bCs/>
        </w:rPr>
        <w:t>新制核定年資</w:t>
      </w:r>
      <w:r w:rsidRPr="003E5F88">
        <w:rPr>
          <w:rFonts w:hint="eastAsia"/>
          <w:bCs/>
        </w:rPr>
        <w:t>：</w:t>
      </w:r>
      <w:r w:rsidRPr="003E5F88">
        <w:rPr>
          <w:bCs/>
        </w:rPr>
        <w:t>17年」</w:t>
      </w:r>
      <w:r w:rsidRPr="003E5F88">
        <w:rPr>
          <w:rStyle w:val="afc"/>
          <w:rFonts w:hAnsi="標楷體" w:cs="SimSun"/>
          <w:spacing w:val="20"/>
          <w:szCs w:val="32"/>
          <w:lang w:val="ja-JP"/>
        </w:rPr>
        <w:footnoteReference w:id="7"/>
      </w:r>
      <w:r w:rsidRPr="003E5F88">
        <w:rPr>
          <w:rStyle w:val="aff0"/>
          <w:rFonts w:hAnsi="標楷體" w:hint="eastAsia"/>
          <w:color w:val="auto"/>
          <w:szCs w:val="32"/>
        </w:rPr>
        <w:t>）</w:t>
      </w:r>
      <w:r w:rsidRPr="003E5F88">
        <w:rPr>
          <w:bCs/>
        </w:rPr>
        <w:t>情事</w:t>
      </w:r>
      <w:r w:rsidRPr="003E5F88">
        <w:rPr>
          <w:rFonts w:hint="eastAsia"/>
          <w:bCs/>
        </w:rPr>
        <w:t>，</w:t>
      </w:r>
      <w:r w:rsidRPr="003E5F88">
        <w:rPr>
          <w:bCs/>
        </w:rPr>
        <w:t>據</w:t>
      </w:r>
      <w:r w:rsidRPr="003E5F88">
        <w:rPr>
          <w:rFonts w:hint="eastAsia"/>
          <w:bCs/>
        </w:rPr>
        <w:t>國防部</w:t>
      </w:r>
      <w:r w:rsidRPr="003E5F88">
        <w:rPr>
          <w:bCs/>
        </w:rPr>
        <w:t>稱因</w:t>
      </w:r>
      <w:r w:rsidRPr="003E5F88">
        <w:rPr>
          <w:rFonts w:hint="eastAsia"/>
          <w:bCs/>
        </w:rPr>
        <w:t>「年改前</w:t>
      </w:r>
      <w:r w:rsidRPr="003E5F88">
        <w:rPr>
          <w:bCs/>
        </w:rPr>
        <w:t>服役條例</w:t>
      </w:r>
      <w:r w:rsidRPr="003E5F88">
        <w:rPr>
          <w:rFonts w:hint="eastAsia"/>
          <w:bCs/>
        </w:rPr>
        <w:t>」</w:t>
      </w:r>
      <w:r w:rsidRPr="003E5F88">
        <w:rPr>
          <w:bCs/>
        </w:rPr>
        <w:t>未訂有相關規定</w:t>
      </w:r>
      <w:r w:rsidRPr="003E5F88">
        <w:rPr>
          <w:rFonts w:hint="eastAsia"/>
          <w:bCs/>
        </w:rPr>
        <w:t>，</w:t>
      </w:r>
      <w:r w:rsidRPr="003E5F88">
        <w:rPr>
          <w:bCs/>
        </w:rPr>
        <w:t>有關</w:t>
      </w:r>
      <w:r w:rsidRPr="003E5F88">
        <w:rPr>
          <w:rFonts w:hint="eastAsia"/>
          <w:bCs/>
        </w:rPr>
        <w:t>「年改前</w:t>
      </w:r>
      <w:r w:rsidRPr="003E5F88">
        <w:rPr>
          <w:bCs/>
        </w:rPr>
        <w:t>服役條例</w:t>
      </w:r>
      <w:r w:rsidRPr="003E5F88">
        <w:rPr>
          <w:rFonts w:hint="eastAsia"/>
          <w:bCs/>
        </w:rPr>
        <w:t>」</w:t>
      </w:r>
      <w:r w:rsidRPr="003E5F88">
        <w:rPr>
          <w:bCs/>
        </w:rPr>
        <w:t>施行後服義務役轉服志願役之義務役年資</w:t>
      </w:r>
      <w:r w:rsidRPr="003E5F88">
        <w:rPr>
          <w:rFonts w:hint="eastAsia"/>
          <w:bCs/>
        </w:rPr>
        <w:t>，</w:t>
      </w:r>
      <w:r w:rsidRPr="003E5F88">
        <w:rPr>
          <w:bCs/>
        </w:rPr>
        <w:t>及就讀軍校之年資</w:t>
      </w:r>
      <w:r w:rsidRPr="003E5F88">
        <w:rPr>
          <w:rFonts w:hint="eastAsia"/>
          <w:bCs/>
        </w:rPr>
        <w:t>，</w:t>
      </w:r>
      <w:r w:rsidRPr="003E5F88">
        <w:rPr>
          <w:bCs/>
        </w:rPr>
        <w:t>係依</w:t>
      </w:r>
      <w:r w:rsidRPr="003E5F88">
        <w:rPr>
          <w:rFonts w:hint="eastAsia"/>
          <w:bCs/>
        </w:rPr>
        <w:t>國防</w:t>
      </w:r>
      <w:r w:rsidRPr="003E5F88">
        <w:rPr>
          <w:bCs/>
        </w:rPr>
        <w:t>部88年11月26日（88)易晨字第29107號令頒之「國軍軍事學校各班隊基礎教育時間併計退除年資統計表」（</w:t>
      </w:r>
      <w:r w:rsidRPr="003E5F88">
        <w:rPr>
          <w:rFonts w:hint="eastAsia"/>
          <w:bCs/>
        </w:rPr>
        <w:t>國防</w:t>
      </w:r>
      <w:r w:rsidRPr="003E5F88">
        <w:rPr>
          <w:bCs/>
        </w:rPr>
        <w:t>部105年3月22日國人勤務字第1050004462號令修正為「國軍軍事學校各班隊基礎教育時間併計退除年資核算表」）規定</w:t>
      </w:r>
      <w:r w:rsidRPr="003E5F88">
        <w:rPr>
          <w:rFonts w:hint="eastAsia"/>
          <w:bCs/>
        </w:rPr>
        <w:t>，</w:t>
      </w:r>
      <w:r w:rsidRPr="003E5F88">
        <w:rPr>
          <w:bCs/>
        </w:rPr>
        <w:t>列入退除給與年資計算。該等人員</w:t>
      </w:r>
      <w:r w:rsidRPr="003E5F88">
        <w:rPr>
          <w:rFonts w:hint="eastAsia"/>
          <w:bCs/>
        </w:rPr>
        <w:t>並</w:t>
      </w:r>
      <w:r w:rsidRPr="003E5F88">
        <w:rPr>
          <w:bCs/>
        </w:rPr>
        <w:t>未補繳上開年資之退撫基金</w:t>
      </w:r>
      <w:r w:rsidRPr="003E5F88">
        <w:rPr>
          <w:rFonts w:hint="eastAsia"/>
          <w:bCs/>
        </w:rPr>
        <w:t>費用</w:t>
      </w:r>
      <w:r w:rsidRPr="003E5F88">
        <w:rPr>
          <w:bCs/>
        </w:rPr>
        <w:t>，</w:t>
      </w:r>
      <w:r w:rsidRPr="003E5F88">
        <w:rPr>
          <w:rFonts w:hint="eastAsia"/>
          <w:bCs/>
        </w:rPr>
        <w:t>而</w:t>
      </w:r>
      <w:r w:rsidRPr="003E5F88">
        <w:rPr>
          <w:bCs/>
        </w:rPr>
        <w:t>由退輔會於歷年單位預算之「退除役官兵退休給付」科目項下支</w:t>
      </w:r>
      <w:r w:rsidRPr="003E5F88">
        <w:rPr>
          <w:rFonts w:hint="eastAsia"/>
          <w:bCs/>
        </w:rPr>
        <w:t>應。肇致「年改前</w:t>
      </w:r>
      <w:r w:rsidRPr="003E5F88">
        <w:rPr>
          <w:bCs/>
        </w:rPr>
        <w:t>服役條例</w:t>
      </w:r>
      <w:r w:rsidRPr="003E5F88">
        <w:rPr>
          <w:rFonts w:hint="eastAsia"/>
          <w:bCs/>
        </w:rPr>
        <w:t>」</w:t>
      </w:r>
      <w:r w:rsidRPr="003E5F88">
        <w:rPr>
          <w:bCs/>
        </w:rPr>
        <w:t>施行迄105</w:t>
      </w:r>
      <w:r w:rsidR="000F71B8" w:rsidRPr="003E5F88">
        <w:rPr>
          <w:bCs/>
        </w:rPr>
        <w:lastRenderedPageBreak/>
        <w:t>年底</w:t>
      </w:r>
      <w:r w:rsidR="000F71B8" w:rsidRPr="003E5F88">
        <w:rPr>
          <w:rFonts w:hint="eastAsia"/>
          <w:bCs/>
        </w:rPr>
        <w:t>之</w:t>
      </w:r>
      <w:r w:rsidRPr="003E5F88">
        <w:rPr>
          <w:bCs/>
        </w:rPr>
        <w:t>20年</w:t>
      </w:r>
      <w:r w:rsidR="000F71B8" w:rsidRPr="003E5F88">
        <w:rPr>
          <w:rFonts w:hint="eastAsia"/>
          <w:bCs/>
        </w:rPr>
        <w:t>間</w:t>
      </w:r>
      <w:r w:rsidRPr="003E5F88">
        <w:rPr>
          <w:rFonts w:hint="eastAsia"/>
          <w:bCs/>
        </w:rPr>
        <w:t>，</w:t>
      </w:r>
      <w:r w:rsidRPr="003E5F88">
        <w:rPr>
          <w:bCs/>
        </w:rPr>
        <w:t>軍官</w:t>
      </w:r>
      <w:r w:rsidRPr="003E5F88">
        <w:rPr>
          <w:rFonts w:hint="eastAsia"/>
          <w:bCs/>
        </w:rPr>
        <w:t>、</w:t>
      </w:r>
      <w:r w:rsidRPr="003E5F88">
        <w:rPr>
          <w:bCs/>
        </w:rPr>
        <w:t>士官</w:t>
      </w:r>
      <w:r w:rsidRPr="003E5F88">
        <w:rPr>
          <w:rFonts w:hint="eastAsia"/>
          <w:bCs/>
        </w:rPr>
        <w:t>及</w:t>
      </w:r>
      <w:r w:rsidRPr="003E5F88">
        <w:rPr>
          <w:bCs/>
        </w:rPr>
        <w:t>士兵服義務役或就讀軍校等年資</w:t>
      </w:r>
      <w:r w:rsidRPr="003E5F88">
        <w:rPr>
          <w:rFonts w:hint="eastAsia"/>
          <w:bCs/>
        </w:rPr>
        <w:t>，均</w:t>
      </w:r>
      <w:r w:rsidRPr="003E5F88">
        <w:rPr>
          <w:bCs/>
        </w:rPr>
        <w:t>未訂定相關申請補繳之規定</w:t>
      </w:r>
      <w:r w:rsidRPr="003E5F88">
        <w:rPr>
          <w:rFonts w:hint="eastAsia"/>
          <w:bCs/>
        </w:rPr>
        <w:t>，</w:t>
      </w:r>
      <w:r w:rsidRPr="003E5F88">
        <w:rPr>
          <w:bCs/>
        </w:rPr>
        <w:t>卻於各該人員退伍時</w:t>
      </w:r>
      <w:r w:rsidRPr="003E5F88">
        <w:rPr>
          <w:rFonts w:hint="eastAsia"/>
          <w:bCs/>
        </w:rPr>
        <w:t>，</w:t>
      </w:r>
      <w:r w:rsidRPr="003E5F88">
        <w:rPr>
          <w:bCs/>
        </w:rPr>
        <w:t>仍列入服役年資計發退除給與</w:t>
      </w:r>
      <w:r w:rsidRPr="003E5F88">
        <w:rPr>
          <w:rFonts w:hint="eastAsia"/>
          <w:bCs/>
        </w:rPr>
        <w:t>，政府每</w:t>
      </w:r>
      <w:r w:rsidRPr="003E5F88">
        <w:rPr>
          <w:bCs/>
        </w:rPr>
        <w:t>年增耗1億餘元至2億餘元之預算支出</w:t>
      </w:r>
      <w:r w:rsidRPr="003E5F88">
        <w:rPr>
          <w:rFonts w:hint="eastAsia"/>
          <w:bCs/>
        </w:rPr>
        <w:t>等情。</w:t>
      </w:r>
    </w:p>
    <w:p w:rsidR="005763A9" w:rsidRPr="003E5F88" w:rsidRDefault="005763A9" w:rsidP="0046651D">
      <w:pPr>
        <w:pStyle w:val="4"/>
        <w:numPr>
          <w:ilvl w:val="3"/>
          <w:numId w:val="1"/>
        </w:numPr>
        <w:snapToGrid w:val="0"/>
        <w:rPr>
          <w:rStyle w:val="aff0"/>
          <w:rFonts w:eastAsiaTheme="minorEastAsia"/>
          <w:color w:val="auto"/>
        </w:rPr>
      </w:pPr>
      <w:r w:rsidRPr="003E5F88">
        <w:rPr>
          <w:rFonts w:hint="eastAsia"/>
          <w:bCs/>
        </w:rPr>
        <w:t>另，國防部</w:t>
      </w:r>
      <w:r w:rsidRPr="003E5F88">
        <w:rPr>
          <w:bCs/>
        </w:rPr>
        <w:t>資規司</w:t>
      </w:r>
      <w:r w:rsidRPr="003E5F88">
        <w:rPr>
          <w:rFonts w:hint="eastAsia"/>
          <w:bCs/>
        </w:rPr>
        <w:t>亦</w:t>
      </w:r>
      <w:r w:rsidRPr="003E5F88">
        <w:rPr>
          <w:bCs/>
        </w:rPr>
        <w:t>未審酌</w:t>
      </w:r>
      <w:r w:rsidRPr="003E5F88">
        <w:rPr>
          <w:rFonts w:hint="eastAsia"/>
          <w:bCs/>
        </w:rPr>
        <w:t>「年改前</w:t>
      </w:r>
      <w:r w:rsidRPr="003E5F88">
        <w:rPr>
          <w:bCs/>
        </w:rPr>
        <w:t>服役條例</w:t>
      </w:r>
      <w:r w:rsidRPr="003E5F88">
        <w:rPr>
          <w:rFonts w:hint="eastAsia"/>
          <w:bCs/>
        </w:rPr>
        <w:t>」</w:t>
      </w:r>
      <w:r w:rsidRPr="003E5F88">
        <w:rPr>
          <w:bCs/>
        </w:rPr>
        <w:t>施行後</w:t>
      </w:r>
      <w:r w:rsidRPr="003E5F88">
        <w:rPr>
          <w:rFonts w:hint="eastAsia"/>
          <w:bCs/>
        </w:rPr>
        <w:t>，</w:t>
      </w:r>
      <w:r w:rsidRPr="003E5F88">
        <w:rPr>
          <w:bCs/>
        </w:rPr>
        <w:t>服義務役或就讀軍校等年資</w:t>
      </w:r>
      <w:r w:rsidRPr="003E5F88">
        <w:rPr>
          <w:rFonts w:hint="eastAsia"/>
          <w:bCs/>
        </w:rPr>
        <w:t>，須依前揭規定</w:t>
      </w:r>
      <w:r w:rsidRPr="003E5F88">
        <w:rPr>
          <w:bCs/>
        </w:rPr>
        <w:t>補繳退撫基金，始得列入服役年資</w:t>
      </w:r>
      <w:r w:rsidRPr="003E5F88">
        <w:rPr>
          <w:rFonts w:hint="eastAsia"/>
          <w:bCs/>
        </w:rPr>
        <w:t>，</w:t>
      </w:r>
      <w:r w:rsidRPr="003E5F88">
        <w:rPr>
          <w:bCs/>
        </w:rPr>
        <w:t>計算退除給與</w:t>
      </w:r>
      <w:r w:rsidR="000F71B8" w:rsidRPr="003E5F88">
        <w:rPr>
          <w:rFonts w:hint="eastAsia"/>
          <w:bCs/>
        </w:rPr>
        <w:t>。</w:t>
      </w:r>
      <w:r w:rsidRPr="003E5F88">
        <w:rPr>
          <w:rFonts w:hint="eastAsia"/>
          <w:bCs/>
        </w:rPr>
        <w:t>該</w:t>
      </w:r>
      <w:r w:rsidR="000F71B8" w:rsidRPr="003E5F88">
        <w:rPr>
          <w:rFonts w:hint="eastAsia"/>
          <w:bCs/>
        </w:rPr>
        <w:t>司</w:t>
      </w:r>
      <w:r w:rsidRPr="003E5F88">
        <w:rPr>
          <w:rFonts w:hint="eastAsia"/>
          <w:bCs/>
        </w:rPr>
        <w:t>並未</w:t>
      </w:r>
      <w:r w:rsidRPr="003E5F88">
        <w:rPr>
          <w:bCs/>
        </w:rPr>
        <w:t>妥為研訂相關條文，</w:t>
      </w:r>
      <w:r w:rsidRPr="003E5F88">
        <w:rPr>
          <w:rFonts w:hint="eastAsia"/>
          <w:bCs/>
        </w:rPr>
        <w:t>且其後前揭條例</w:t>
      </w:r>
      <w:r w:rsidRPr="003E5F88">
        <w:rPr>
          <w:bCs/>
        </w:rPr>
        <w:t>雖經3度修訂</w:t>
      </w:r>
      <w:r w:rsidRPr="003E5F88">
        <w:rPr>
          <w:rFonts w:hint="eastAsia"/>
          <w:bCs/>
        </w:rPr>
        <w:t>，</w:t>
      </w:r>
      <w:r w:rsidRPr="003E5F88">
        <w:rPr>
          <w:bCs/>
        </w:rPr>
        <w:t>仍未妥</w:t>
      </w:r>
      <w:r w:rsidR="000F71B8" w:rsidRPr="003E5F88">
        <w:rPr>
          <w:rFonts w:hint="eastAsia"/>
          <w:bCs/>
        </w:rPr>
        <w:t>處</w:t>
      </w:r>
      <w:r w:rsidRPr="003E5F88">
        <w:rPr>
          <w:bCs/>
        </w:rPr>
        <w:t>增修相關條文</w:t>
      </w:r>
      <w:r w:rsidRPr="003E5F88">
        <w:rPr>
          <w:rFonts w:hint="eastAsia"/>
          <w:bCs/>
        </w:rPr>
        <w:t>。</w:t>
      </w:r>
    </w:p>
    <w:p w:rsidR="005763A9" w:rsidRPr="003E5F88" w:rsidRDefault="005763A9" w:rsidP="0046651D">
      <w:pPr>
        <w:pStyle w:val="3"/>
        <w:numPr>
          <w:ilvl w:val="2"/>
          <w:numId w:val="1"/>
        </w:numPr>
        <w:snapToGrid w:val="0"/>
        <w:rPr>
          <w:szCs w:val="32"/>
        </w:rPr>
      </w:pPr>
      <w:r w:rsidRPr="003E5F88">
        <w:rPr>
          <w:rFonts w:hint="eastAsia"/>
        </w:rPr>
        <w:t>經查前揭違失，雖經國防部106年7月28日國資人力字第1060002332號函查復審計部稱</w:t>
      </w:r>
      <w:r w:rsidRPr="003E5F88">
        <w:rPr>
          <w:rFonts w:hint="eastAsia"/>
          <w:b/>
        </w:rPr>
        <w:t>，</w:t>
      </w:r>
      <w:r w:rsidRPr="003E5F88">
        <w:rPr>
          <w:rFonts w:hint="eastAsia"/>
        </w:rPr>
        <w:t>將參酌公務員退休法令明定，「年改前服役條例」施行後之義務役年資，須補繳退撫基金完成年資購買，始可併計年資，核予退除給與，惟該部其後並未完成修法作業。嗣該部107年2月23日國資人力字第1070000543號函始稱配合年金改革作業，已規劃納入「年改後服役條例」相關條文修正，明定補繳法源。迄國防部107年9月14日國資人力字第1070002589號函知審計部稱，已於「年改後服役條例」第29</w:t>
      </w:r>
      <w:r w:rsidRPr="003E5F88">
        <w:rPr>
          <w:rStyle w:val="62"/>
          <w:rFonts w:ascii="標楷體" w:eastAsia="標楷體" w:hAnsi="標楷體"/>
          <w:color w:val="auto"/>
          <w:sz w:val="32"/>
          <w:szCs w:val="32"/>
        </w:rPr>
        <w:t>第</w:t>
      </w:r>
      <w:r w:rsidR="000F71B8" w:rsidRPr="003E5F88">
        <w:rPr>
          <w:rStyle w:val="62"/>
          <w:rFonts w:ascii="標楷體" w:eastAsia="標楷體" w:hAnsi="標楷體" w:hint="eastAsia"/>
          <w:color w:val="auto"/>
          <w:sz w:val="32"/>
          <w:szCs w:val="32"/>
        </w:rPr>
        <w:t>9</w:t>
      </w:r>
      <w:r w:rsidRPr="003E5F88">
        <w:rPr>
          <w:rStyle w:val="62"/>
          <w:rFonts w:ascii="標楷體" w:eastAsia="標楷體" w:hAnsi="標楷體"/>
          <w:color w:val="auto"/>
          <w:sz w:val="32"/>
          <w:szCs w:val="32"/>
        </w:rPr>
        <w:t>項明定相關併計退除給與年資補繳機制</w:t>
      </w:r>
      <w:r w:rsidRPr="003E5F88">
        <w:rPr>
          <w:rStyle w:val="62"/>
          <w:rFonts w:ascii="標楷體" w:eastAsia="標楷體" w:hAnsi="標楷體" w:hint="eastAsia"/>
          <w:color w:val="auto"/>
          <w:sz w:val="32"/>
          <w:szCs w:val="32"/>
        </w:rPr>
        <w:t>，</w:t>
      </w:r>
      <w:r w:rsidRPr="003E5F88">
        <w:rPr>
          <w:rStyle w:val="62"/>
          <w:rFonts w:ascii="標楷體" w:eastAsia="標楷體" w:hAnsi="標楷體"/>
          <w:color w:val="auto"/>
          <w:sz w:val="32"/>
          <w:szCs w:val="32"/>
        </w:rPr>
        <w:t>未</w:t>
      </w:r>
      <w:r w:rsidRPr="003E5F88">
        <w:rPr>
          <w:rStyle w:val="62"/>
          <w:rFonts w:ascii="標楷體" w:eastAsia="標楷體" w:hAnsi="標楷體" w:hint="eastAsia"/>
          <w:color w:val="auto"/>
          <w:sz w:val="32"/>
          <w:szCs w:val="32"/>
        </w:rPr>
        <w:t>來</w:t>
      </w:r>
      <w:r w:rsidRPr="003E5F88">
        <w:rPr>
          <w:rStyle w:val="62"/>
          <w:rFonts w:ascii="標楷體" w:eastAsia="標楷體" w:hAnsi="標楷體"/>
          <w:color w:val="auto"/>
          <w:sz w:val="32"/>
          <w:szCs w:val="32"/>
        </w:rPr>
        <w:t>退伍領俸人員需於</w:t>
      </w:r>
      <w:r w:rsidRPr="003E5F88">
        <w:rPr>
          <w:rStyle w:val="62"/>
          <w:rFonts w:ascii="標楷體" w:eastAsia="標楷體" w:hAnsi="標楷體" w:hint="eastAsia"/>
          <w:color w:val="auto"/>
          <w:sz w:val="32"/>
          <w:szCs w:val="32"/>
        </w:rPr>
        <w:t>1</w:t>
      </w:r>
      <w:r w:rsidRPr="003E5F88">
        <w:rPr>
          <w:rStyle w:val="62"/>
          <w:rFonts w:ascii="標楷體" w:eastAsia="標楷體" w:hAnsi="標楷體"/>
          <w:color w:val="auto"/>
          <w:sz w:val="32"/>
          <w:szCs w:val="32"/>
        </w:rPr>
        <w:t>年内一次補繳退撫基金費用後</w:t>
      </w:r>
      <w:r w:rsidRPr="003E5F88">
        <w:rPr>
          <w:rStyle w:val="62"/>
          <w:rFonts w:ascii="標楷體" w:eastAsia="標楷體" w:hAnsi="標楷體" w:hint="eastAsia"/>
          <w:color w:val="auto"/>
          <w:sz w:val="32"/>
          <w:szCs w:val="32"/>
        </w:rPr>
        <w:t>，</w:t>
      </w:r>
      <w:r w:rsidRPr="003E5F88">
        <w:rPr>
          <w:rStyle w:val="62"/>
          <w:rFonts w:ascii="標楷體" w:eastAsia="標楷體" w:hAnsi="標楷體"/>
          <w:color w:val="auto"/>
          <w:sz w:val="32"/>
          <w:szCs w:val="32"/>
        </w:rPr>
        <w:t>方得併計年資</w:t>
      </w:r>
      <w:r w:rsidRPr="003E5F88">
        <w:rPr>
          <w:rStyle w:val="62"/>
          <w:rFonts w:ascii="標楷體" w:eastAsia="標楷體" w:hAnsi="標楷體" w:hint="eastAsia"/>
          <w:color w:val="auto"/>
          <w:sz w:val="32"/>
          <w:szCs w:val="32"/>
        </w:rPr>
        <w:t>，</w:t>
      </w:r>
      <w:r w:rsidRPr="003E5F88">
        <w:rPr>
          <w:rStyle w:val="62"/>
          <w:rFonts w:ascii="標楷體" w:eastAsia="標楷體" w:hAnsi="標楷體"/>
          <w:color w:val="auto"/>
          <w:sz w:val="32"/>
          <w:szCs w:val="32"/>
        </w:rPr>
        <w:t>逾期者</w:t>
      </w:r>
      <w:r w:rsidRPr="003E5F88">
        <w:rPr>
          <w:rStyle w:val="62"/>
          <w:rFonts w:ascii="標楷體" w:eastAsia="標楷體" w:hAnsi="標楷體" w:hint="eastAsia"/>
          <w:color w:val="auto"/>
          <w:sz w:val="32"/>
          <w:szCs w:val="32"/>
        </w:rPr>
        <w:t>，</w:t>
      </w:r>
      <w:r w:rsidRPr="003E5F88">
        <w:rPr>
          <w:rStyle w:val="62"/>
          <w:rFonts w:ascii="標楷體" w:eastAsia="標楷體" w:hAnsi="標楷體"/>
          <w:color w:val="auto"/>
          <w:sz w:val="32"/>
          <w:szCs w:val="32"/>
        </w:rPr>
        <w:t>則需加計</w:t>
      </w:r>
      <w:r w:rsidR="000F71B8" w:rsidRPr="003E5F88">
        <w:rPr>
          <w:rStyle w:val="62"/>
          <w:rFonts w:ascii="標楷體" w:eastAsia="標楷體" w:hAnsi="標楷體" w:hint="eastAsia"/>
          <w:color w:val="auto"/>
          <w:sz w:val="32"/>
          <w:szCs w:val="32"/>
        </w:rPr>
        <w:t>利</w:t>
      </w:r>
      <w:r w:rsidRPr="003E5F88">
        <w:rPr>
          <w:rStyle w:val="62"/>
          <w:rFonts w:ascii="標楷體" w:eastAsia="標楷體" w:hAnsi="標楷體"/>
          <w:color w:val="auto"/>
          <w:sz w:val="32"/>
          <w:szCs w:val="32"/>
        </w:rPr>
        <w:t>息</w:t>
      </w:r>
      <w:r w:rsidRPr="003E5F88">
        <w:rPr>
          <w:rStyle w:val="62"/>
          <w:rFonts w:ascii="標楷體" w:eastAsia="標楷體" w:hAnsi="標楷體" w:hint="eastAsia"/>
          <w:color w:val="auto"/>
          <w:sz w:val="32"/>
          <w:szCs w:val="32"/>
        </w:rPr>
        <w:t>，始完成相關法制作業，距審計部106年1月25日函指出本項違失時，已近1年半</w:t>
      </w:r>
      <w:r w:rsidRPr="003E5F88">
        <w:rPr>
          <w:rFonts w:hint="eastAsia"/>
        </w:rPr>
        <w:t>。</w:t>
      </w:r>
    </w:p>
    <w:p w:rsidR="005763A9" w:rsidRPr="003E5F88" w:rsidRDefault="005763A9" w:rsidP="0046651D">
      <w:pPr>
        <w:pStyle w:val="3"/>
        <w:numPr>
          <w:ilvl w:val="2"/>
          <w:numId w:val="1"/>
        </w:numPr>
        <w:snapToGrid w:val="0"/>
      </w:pPr>
      <w:r w:rsidRPr="003E5F88">
        <w:rPr>
          <w:rFonts w:hint="eastAsia"/>
        </w:rPr>
        <w:t>詢據國防部108年12月20日函及1</w:t>
      </w:r>
      <w:r w:rsidRPr="003E5F88">
        <w:t>09</w:t>
      </w:r>
      <w:r w:rsidRPr="003E5F88">
        <w:rPr>
          <w:rFonts w:hint="eastAsia"/>
        </w:rPr>
        <w:t>年3月4日函略以：</w:t>
      </w:r>
    </w:p>
    <w:p w:rsidR="005763A9" w:rsidRPr="003E5F88" w:rsidRDefault="005763A9" w:rsidP="0046651D">
      <w:pPr>
        <w:pStyle w:val="4"/>
        <w:numPr>
          <w:ilvl w:val="3"/>
          <w:numId w:val="1"/>
        </w:numPr>
        <w:snapToGrid w:val="0"/>
      </w:pPr>
      <w:r w:rsidRPr="003E5F88">
        <w:rPr>
          <w:rFonts w:hint="eastAsia"/>
        </w:rPr>
        <w:t>針對本項違失之改善經過</w:t>
      </w:r>
    </w:p>
    <w:p w:rsidR="005763A9" w:rsidRPr="003E5F88" w:rsidRDefault="005763A9" w:rsidP="0046651D">
      <w:pPr>
        <w:pStyle w:val="5"/>
        <w:numPr>
          <w:ilvl w:val="4"/>
          <w:numId w:val="1"/>
        </w:numPr>
        <w:snapToGrid w:val="0"/>
        <w:rPr>
          <w:rFonts w:hAnsi="標楷體"/>
          <w:szCs w:val="32"/>
        </w:rPr>
      </w:pPr>
      <w:r w:rsidRPr="003E5F88">
        <w:rPr>
          <w:rFonts w:hint="eastAsia"/>
        </w:rPr>
        <w:t>國防部稱，前已分別於106年4月26日、6月2日召開兩次研討會議，會議決議業已確定將補繳機制納入「年改後服役條例」之修法，相關辦理情形於106年6月13日以國資人力字第</w:t>
      </w:r>
      <w:r w:rsidRPr="003E5F88">
        <w:rPr>
          <w:rFonts w:hint="eastAsia"/>
        </w:rPr>
        <w:lastRenderedPageBreak/>
        <w:t>1060001822號文先行函復審計部；106年6月22日召開第3次會議後，考量相關疑義涉及現役人員、已退袍澤及遺眷等權益，復於106年7月28日以國資人力字第1060002332號函，向審計部初步說明辦理進度，並爭取研處時間。</w:t>
      </w:r>
      <w:r w:rsidRPr="003E5F88">
        <w:rPr>
          <w:rFonts w:hAnsi="標楷體" w:hint="eastAsia"/>
          <w:szCs w:val="32"/>
        </w:rPr>
        <w:t>嗣該部再分別於106年9月20日及107年1月3日，邀集相關單位召開2次</w:t>
      </w:r>
      <w:r w:rsidR="000F71B8" w:rsidRPr="003E5F88">
        <w:rPr>
          <w:rFonts w:hAnsi="標楷體" w:hint="eastAsia"/>
          <w:szCs w:val="32"/>
        </w:rPr>
        <w:t>研討會議</w:t>
      </w:r>
      <w:r w:rsidRPr="003E5F88">
        <w:rPr>
          <w:rFonts w:hAnsi="標楷體" w:hint="eastAsia"/>
          <w:szCs w:val="32"/>
        </w:rPr>
        <w:t>，以獲致改善共識，並兼顧確保退伍人員之權益等情。</w:t>
      </w:r>
    </w:p>
    <w:p w:rsidR="005763A9" w:rsidRPr="003E5F88" w:rsidRDefault="005763A9" w:rsidP="0046651D">
      <w:pPr>
        <w:pStyle w:val="5"/>
        <w:numPr>
          <w:ilvl w:val="4"/>
          <w:numId w:val="1"/>
        </w:numPr>
        <w:snapToGrid w:val="0"/>
        <w:rPr>
          <w:rFonts w:hAnsi="標楷體"/>
          <w:szCs w:val="32"/>
        </w:rPr>
      </w:pPr>
      <w:r w:rsidRPr="003E5F88">
        <w:rPr>
          <w:rFonts w:hAnsi="標楷體" w:hint="eastAsia"/>
          <w:szCs w:val="32"/>
        </w:rPr>
        <w:t>國防部又稱，就本項違失之改善結論，已於107年2月23日以國資人力字第1070000543號函復審計部。另同步配合年金改革修法作業，業於「年改後服役條例」</w:t>
      </w:r>
      <w:r w:rsidRPr="003E5F88">
        <w:rPr>
          <w:rFonts w:hint="eastAsia"/>
        </w:rPr>
        <w:t>第29條第9項、第10項規定</w:t>
      </w:r>
      <w:r w:rsidRPr="003E5F88">
        <w:rPr>
          <w:rFonts w:hAnsi="標楷體" w:hint="eastAsia"/>
          <w:szCs w:val="32"/>
        </w:rPr>
        <w:t>增訂相關規範，以明確義務役（或就讀軍校）年資補繳之法源。</w:t>
      </w:r>
      <w:r w:rsidRPr="003E5F88">
        <w:rPr>
          <w:rFonts w:hint="eastAsia"/>
        </w:rPr>
        <w:t>是審計部所指退撫新制實施後，國防部對</w:t>
      </w:r>
      <w:r w:rsidRPr="003E5F88">
        <w:rPr>
          <w:rFonts w:hAnsi="標楷體" w:hint="eastAsia"/>
          <w:szCs w:val="32"/>
        </w:rPr>
        <w:t>有服義務役或就讀軍校年資之軍官、士官，未訂定補繳退撫基金規定，並以退輔會單位預算支應</w:t>
      </w:r>
      <w:r w:rsidR="000F71B8" w:rsidRPr="003E5F88">
        <w:rPr>
          <w:rFonts w:hAnsi="標楷體" w:hint="eastAsia"/>
          <w:szCs w:val="32"/>
        </w:rPr>
        <w:t>渠</w:t>
      </w:r>
      <w:r w:rsidRPr="003E5F88">
        <w:rPr>
          <w:rFonts w:hAnsi="標楷體" w:hint="eastAsia"/>
          <w:szCs w:val="32"/>
        </w:rPr>
        <w:t>等之退除給與，違反「年改前服役條例」有關未繳付退撫基金費用之服役年資不得採計規定違失，確可認定屬實</w:t>
      </w:r>
      <w:r w:rsidRPr="003E5F88">
        <w:rPr>
          <w:rFonts w:hint="eastAsia"/>
        </w:rPr>
        <w:t>。</w:t>
      </w:r>
    </w:p>
    <w:p w:rsidR="005763A9" w:rsidRPr="003E5F88" w:rsidRDefault="005763A9" w:rsidP="0046651D">
      <w:pPr>
        <w:pStyle w:val="4"/>
        <w:numPr>
          <w:ilvl w:val="3"/>
          <w:numId w:val="1"/>
        </w:numPr>
        <w:snapToGrid w:val="0"/>
      </w:pPr>
      <w:r w:rsidRPr="003E5F88">
        <w:rPr>
          <w:rFonts w:hint="eastAsia"/>
        </w:rPr>
        <w:t>有關年改前後退伍者之退除給與發放情形</w:t>
      </w:r>
    </w:p>
    <w:p w:rsidR="005763A9" w:rsidRPr="003E5F88" w:rsidRDefault="005763A9" w:rsidP="0046651D">
      <w:pPr>
        <w:pStyle w:val="5"/>
        <w:numPr>
          <w:ilvl w:val="4"/>
          <w:numId w:val="1"/>
        </w:numPr>
        <w:snapToGrid w:val="0"/>
      </w:pPr>
      <w:r w:rsidRPr="003E5F88">
        <w:rPr>
          <w:rFonts w:hint="eastAsia"/>
        </w:rPr>
        <w:t>國防部稱，本次年金改革前之已退伍除役者，其退除給與依實際繳費年資計算由退撫基金支付，斯時曾服義務役或軍校之未繳付退撫基金費用年資，則由退輔會公務預算支付。另於107年7月1日後經補繳退撫費用，始得併計退除給與年資，並由基管會按30%與退輔會70%之比率支付退除給與(「年改後服役條例」第54條第6項、「年改後服役條例施行細則」第59條第3項)，惟</w:t>
      </w:r>
      <w:r w:rsidR="004A4278" w:rsidRPr="003E5F88">
        <w:rPr>
          <w:rFonts w:hint="eastAsia"/>
        </w:rPr>
        <w:t>並未</w:t>
      </w:r>
      <w:r w:rsidRPr="003E5F88">
        <w:rPr>
          <w:rFonts w:hint="eastAsia"/>
        </w:rPr>
        <w:t>追溯計發前揭年資退除給與情形。</w:t>
      </w:r>
    </w:p>
    <w:p w:rsidR="005763A9" w:rsidRPr="003E5F88" w:rsidRDefault="005763A9" w:rsidP="0046651D">
      <w:pPr>
        <w:pStyle w:val="5"/>
        <w:numPr>
          <w:ilvl w:val="4"/>
          <w:numId w:val="1"/>
        </w:numPr>
        <w:snapToGrid w:val="0"/>
      </w:pPr>
      <w:r w:rsidRPr="003E5F88">
        <w:rPr>
          <w:rFonts w:hint="eastAsia"/>
        </w:rPr>
        <w:t>年金改革後始退伍除役者，經補繳退撫基金費用之義務役或軍校年資後，並未由退輔會以公務預算給付月退休俸之情形；惟依「年改後服</w:t>
      </w:r>
      <w:r w:rsidRPr="003E5F88">
        <w:rPr>
          <w:rFonts w:hint="eastAsia"/>
        </w:rPr>
        <w:lastRenderedPageBreak/>
        <w:t>役條例」第54條第1項第2款規定，同條例第26條第2項第1款之退伍金由退輔會另行編列(公務)預算支付。且年改後始退伍除役者，倘未補繳義務役或軍校年資之退撫費用者，已未再由退輔會以公務預算給付月退休俸及退伍金。</w:t>
      </w:r>
    </w:p>
    <w:p w:rsidR="005763A9" w:rsidRPr="003E5F88" w:rsidRDefault="005763A9" w:rsidP="0046651D">
      <w:pPr>
        <w:pStyle w:val="4"/>
        <w:numPr>
          <w:ilvl w:val="3"/>
          <w:numId w:val="1"/>
        </w:numPr>
        <w:snapToGrid w:val="0"/>
      </w:pPr>
      <w:r w:rsidRPr="003E5F88">
        <w:rPr>
          <w:rFonts w:hint="eastAsia"/>
        </w:rPr>
        <w:t>「年改後服役條例」修正施行後，已退伍人員之義務役及軍校年資補繳退撫費用情形詢據國防部稱，年改前支領退休俸需補繳退撫基金(含義務役或軍校年資)退伍人員計3,141員，均已於期限（108年12月17日）內完成繳費作業。</w:t>
      </w:r>
    </w:p>
    <w:p w:rsidR="005763A9" w:rsidRPr="003E5F88" w:rsidRDefault="005763A9" w:rsidP="0046651D">
      <w:pPr>
        <w:pStyle w:val="3"/>
        <w:numPr>
          <w:ilvl w:val="2"/>
          <w:numId w:val="1"/>
        </w:numPr>
        <w:snapToGrid w:val="0"/>
      </w:pPr>
      <w:r w:rsidRPr="003E5F88">
        <w:rPr>
          <w:rFonts w:hint="eastAsia"/>
        </w:rPr>
        <w:t>末查「年改後服役條例」修正施行前，105年至107年間退伍軍職人員未繳退撫費用之義務役（或軍校）年資，因國防部未訂定補繳規定，而由退輔會以公務預算支應退伍金及退休俸，，相關情形如下：</w:t>
      </w:r>
    </w:p>
    <w:p w:rsidR="005763A9" w:rsidRPr="003E5F88" w:rsidRDefault="005763A9" w:rsidP="0046651D">
      <w:pPr>
        <w:pStyle w:val="4"/>
        <w:numPr>
          <w:ilvl w:val="3"/>
          <w:numId w:val="1"/>
        </w:numPr>
        <w:snapToGrid w:val="0"/>
      </w:pPr>
      <w:r w:rsidRPr="003E5F88">
        <w:rPr>
          <w:rFonts w:hint="eastAsia"/>
        </w:rPr>
        <w:t>義務役年資</w:t>
      </w:r>
    </w:p>
    <w:p w:rsidR="005763A9" w:rsidRPr="003E5F88" w:rsidRDefault="005763A9" w:rsidP="0046651D">
      <w:pPr>
        <w:pStyle w:val="5"/>
        <w:numPr>
          <w:ilvl w:val="4"/>
          <w:numId w:val="1"/>
        </w:numPr>
        <w:snapToGrid w:val="0"/>
      </w:pPr>
      <w:r w:rsidRPr="003E5F88">
        <w:rPr>
          <w:rFonts w:hint="eastAsia"/>
        </w:rPr>
        <w:t>退伍金部分，105年至107年間，各年度之人數及支付金額分別為2,</w:t>
      </w:r>
      <w:r w:rsidRPr="003E5F88">
        <w:t>502</w:t>
      </w:r>
      <w:r w:rsidRPr="003E5F88">
        <w:rPr>
          <w:rFonts w:hint="eastAsia"/>
        </w:rPr>
        <w:t>人及1.</w:t>
      </w:r>
      <w:r w:rsidRPr="003E5F88">
        <w:t>23</w:t>
      </w:r>
      <w:r w:rsidRPr="003E5F88">
        <w:rPr>
          <w:rFonts w:hint="eastAsia"/>
        </w:rPr>
        <w:t>億餘元、2,</w:t>
      </w:r>
      <w:r w:rsidRPr="003E5F88">
        <w:t>541</w:t>
      </w:r>
      <w:r w:rsidRPr="003E5F88">
        <w:rPr>
          <w:rFonts w:hint="eastAsia"/>
        </w:rPr>
        <w:t>人及1.</w:t>
      </w:r>
      <w:r w:rsidRPr="003E5F88">
        <w:t>07</w:t>
      </w:r>
      <w:r w:rsidRPr="003E5F88">
        <w:rPr>
          <w:rFonts w:hint="eastAsia"/>
        </w:rPr>
        <w:t>億餘元與1,</w:t>
      </w:r>
      <w:r w:rsidRPr="003E5F88">
        <w:t>852</w:t>
      </w:r>
      <w:r w:rsidRPr="003E5F88">
        <w:rPr>
          <w:rFonts w:hint="eastAsia"/>
        </w:rPr>
        <w:t>人及0</w:t>
      </w:r>
      <w:r w:rsidRPr="003E5F88">
        <w:t>.63</w:t>
      </w:r>
      <w:r w:rsidRPr="003E5F88">
        <w:rPr>
          <w:rFonts w:hint="eastAsia"/>
        </w:rPr>
        <w:t>億餘元，合計共6,</w:t>
      </w:r>
      <w:r w:rsidRPr="003E5F88">
        <w:t>895</w:t>
      </w:r>
      <w:r w:rsidRPr="003E5F88">
        <w:rPr>
          <w:rFonts w:hint="eastAsia"/>
        </w:rPr>
        <w:t>人及2.</w:t>
      </w:r>
      <w:r w:rsidRPr="003E5F88">
        <w:t>93</w:t>
      </w:r>
      <w:r w:rsidRPr="003E5F88">
        <w:rPr>
          <w:rFonts w:hint="eastAsia"/>
        </w:rPr>
        <w:t>億餘元，如表3。</w:t>
      </w:r>
    </w:p>
    <w:p w:rsidR="005763A9" w:rsidRPr="003E5F88" w:rsidRDefault="005763A9" w:rsidP="0046651D">
      <w:pPr>
        <w:pStyle w:val="5"/>
        <w:numPr>
          <w:ilvl w:val="4"/>
          <w:numId w:val="1"/>
        </w:numPr>
        <w:snapToGrid w:val="0"/>
      </w:pPr>
      <w:r w:rsidRPr="003E5F88">
        <w:rPr>
          <w:rFonts w:hint="eastAsia"/>
        </w:rPr>
        <w:t>退休俸部分，105年至107年間，各年度之人數及支付金額分別為3人及2</w:t>
      </w:r>
      <w:r w:rsidRPr="003E5F88">
        <w:t>,</w:t>
      </w:r>
      <w:r w:rsidRPr="003E5F88">
        <w:rPr>
          <w:rFonts w:hint="eastAsia"/>
        </w:rPr>
        <w:t>600元、4人及3</w:t>
      </w:r>
      <w:r w:rsidRPr="003E5F88">
        <w:t>,</w:t>
      </w:r>
      <w:r w:rsidRPr="003E5F88">
        <w:rPr>
          <w:rFonts w:hint="eastAsia"/>
        </w:rPr>
        <w:t>200元與0人及0億元，合計共7人及5</w:t>
      </w:r>
      <w:r w:rsidRPr="003E5F88">
        <w:t>,</w:t>
      </w:r>
      <w:r w:rsidRPr="003E5F88">
        <w:rPr>
          <w:rFonts w:hint="eastAsia"/>
        </w:rPr>
        <w:t>800元，如表3。</w:t>
      </w:r>
    </w:p>
    <w:p w:rsidR="005763A9" w:rsidRPr="003E5F88" w:rsidRDefault="005763A9" w:rsidP="005763A9">
      <w:pPr>
        <w:pStyle w:val="a3"/>
        <w:spacing w:line="240" w:lineRule="auto"/>
        <w:ind w:left="567" w:rightChars="-150" w:right="-510" w:hanging="851"/>
      </w:pPr>
      <w:r w:rsidRPr="003E5F88">
        <w:rPr>
          <w:rFonts w:hAnsi="標楷體" w:hint="eastAsia"/>
          <w:b/>
          <w:sz w:val="24"/>
          <w:szCs w:val="24"/>
        </w:rPr>
        <w:lastRenderedPageBreak/>
        <w:t>105年至107年未繳付退撫基金費用之義務役年資由公務預算支應情形</w:t>
      </w:r>
    </w:p>
    <w:p w:rsidR="005763A9" w:rsidRPr="003E5F88" w:rsidRDefault="005763A9" w:rsidP="005763A9">
      <w:pPr>
        <w:pStyle w:val="42"/>
        <w:ind w:leftChars="-166" w:left="1704" w:hangingChars="667" w:hanging="2269"/>
      </w:pPr>
      <w:r w:rsidRPr="003E5F88">
        <w:rPr>
          <w:noProof/>
        </w:rPr>
        <w:drawing>
          <wp:inline distT="0" distB="0" distL="0" distR="0" wp14:anchorId="5A6841A2" wp14:editId="6CAAC76E">
            <wp:extent cx="6733309" cy="2777490"/>
            <wp:effectExtent l="0" t="0" r="0" b="381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33309" cy="2777490"/>
                    </a:xfrm>
                    <a:prstGeom prst="rect">
                      <a:avLst/>
                    </a:prstGeom>
                  </pic:spPr>
                </pic:pic>
              </a:graphicData>
            </a:graphic>
          </wp:inline>
        </w:drawing>
      </w:r>
    </w:p>
    <w:p w:rsidR="005763A9" w:rsidRPr="003E5F88" w:rsidRDefault="005763A9" w:rsidP="005763A9">
      <w:pPr>
        <w:snapToGrid w:val="0"/>
        <w:ind w:leftChars="-148" w:left="1" w:hangingChars="229" w:hanging="504"/>
        <w:rPr>
          <w:sz w:val="20"/>
        </w:rPr>
      </w:pPr>
      <w:r w:rsidRPr="003E5F88">
        <w:rPr>
          <w:rFonts w:hAnsi="標楷體" w:hint="eastAsia"/>
          <w:sz w:val="20"/>
        </w:rPr>
        <w:t>註:107年7月1日年改後，未核發未繳付退撫基金之具義務役年資人員。</w:t>
      </w:r>
    </w:p>
    <w:p w:rsidR="005763A9" w:rsidRPr="003E5F88" w:rsidRDefault="005763A9" w:rsidP="005763A9">
      <w:pPr>
        <w:snapToGrid w:val="0"/>
        <w:ind w:leftChars="-152" w:hangingChars="235" w:hanging="517"/>
        <w:rPr>
          <w:rFonts w:hAnsi="標楷體"/>
          <w:sz w:val="20"/>
        </w:rPr>
      </w:pPr>
      <w:r w:rsidRPr="003E5F88">
        <w:rPr>
          <w:rFonts w:hAnsi="標楷體" w:hint="eastAsia"/>
          <w:sz w:val="20"/>
        </w:rPr>
        <w:t>資料來源：國防部。</w:t>
      </w:r>
    </w:p>
    <w:p w:rsidR="005763A9" w:rsidRPr="003E5F88" w:rsidRDefault="005763A9" w:rsidP="005763A9">
      <w:pPr>
        <w:rPr>
          <w:rFonts w:hAnsi="標楷體"/>
          <w:sz w:val="20"/>
        </w:rPr>
      </w:pPr>
    </w:p>
    <w:p w:rsidR="005763A9" w:rsidRPr="003E5F88" w:rsidRDefault="005763A9" w:rsidP="0046651D">
      <w:pPr>
        <w:pStyle w:val="4"/>
        <w:numPr>
          <w:ilvl w:val="3"/>
          <w:numId w:val="1"/>
        </w:numPr>
        <w:snapToGrid w:val="0"/>
      </w:pPr>
      <w:r w:rsidRPr="003E5F88">
        <w:rPr>
          <w:rFonts w:hint="eastAsia"/>
        </w:rPr>
        <w:t>軍校年資</w:t>
      </w:r>
    </w:p>
    <w:p w:rsidR="005763A9" w:rsidRPr="003E5F88" w:rsidRDefault="005763A9" w:rsidP="0046651D">
      <w:pPr>
        <w:pStyle w:val="5"/>
        <w:numPr>
          <w:ilvl w:val="4"/>
          <w:numId w:val="1"/>
        </w:numPr>
        <w:snapToGrid w:val="0"/>
      </w:pPr>
      <w:r w:rsidRPr="003E5F88">
        <w:rPr>
          <w:rFonts w:hint="eastAsia"/>
        </w:rPr>
        <w:t>退伍金部分，105年至107年間，各年度之人數及支付金額分別為1,</w:t>
      </w:r>
      <w:r w:rsidRPr="003E5F88">
        <w:t>382</w:t>
      </w:r>
      <w:r w:rsidRPr="003E5F88">
        <w:rPr>
          <w:rFonts w:hint="eastAsia"/>
        </w:rPr>
        <w:t>人及0.</w:t>
      </w:r>
      <w:r w:rsidRPr="003E5F88">
        <w:t>87</w:t>
      </w:r>
      <w:r w:rsidRPr="003E5F88">
        <w:rPr>
          <w:rFonts w:hint="eastAsia"/>
        </w:rPr>
        <w:t>億餘元、2,</w:t>
      </w:r>
      <w:r w:rsidRPr="003E5F88">
        <w:t>130</w:t>
      </w:r>
      <w:r w:rsidRPr="003E5F88">
        <w:rPr>
          <w:rFonts w:hint="eastAsia"/>
        </w:rPr>
        <w:t>人及1.</w:t>
      </w:r>
      <w:r w:rsidRPr="003E5F88">
        <w:t>27</w:t>
      </w:r>
      <w:r w:rsidRPr="003E5F88">
        <w:rPr>
          <w:rFonts w:hint="eastAsia"/>
        </w:rPr>
        <w:t>億餘元與3</w:t>
      </w:r>
      <w:r w:rsidRPr="003E5F88">
        <w:t>77</w:t>
      </w:r>
      <w:r w:rsidRPr="003E5F88">
        <w:rPr>
          <w:rFonts w:hint="eastAsia"/>
        </w:rPr>
        <w:t>人及0.</w:t>
      </w:r>
      <w:r w:rsidRPr="003E5F88">
        <w:t>28</w:t>
      </w:r>
      <w:r w:rsidRPr="003E5F88">
        <w:rPr>
          <w:rFonts w:hint="eastAsia"/>
        </w:rPr>
        <w:t>億餘元，合計共3,</w:t>
      </w:r>
      <w:r w:rsidRPr="003E5F88">
        <w:t>889</w:t>
      </w:r>
      <w:r w:rsidRPr="003E5F88">
        <w:rPr>
          <w:rFonts w:hint="eastAsia"/>
        </w:rPr>
        <w:t>人及2.</w:t>
      </w:r>
      <w:r w:rsidRPr="003E5F88">
        <w:t>42</w:t>
      </w:r>
      <w:r w:rsidRPr="003E5F88">
        <w:rPr>
          <w:rFonts w:hint="eastAsia"/>
        </w:rPr>
        <w:t>億餘元，如表4。</w:t>
      </w:r>
    </w:p>
    <w:p w:rsidR="005763A9" w:rsidRPr="003E5F88" w:rsidRDefault="005763A9" w:rsidP="0046651D">
      <w:pPr>
        <w:pStyle w:val="5"/>
        <w:numPr>
          <w:ilvl w:val="4"/>
          <w:numId w:val="1"/>
        </w:numPr>
        <w:snapToGrid w:val="0"/>
      </w:pPr>
      <w:r w:rsidRPr="003E5F88">
        <w:rPr>
          <w:rFonts w:hint="eastAsia"/>
        </w:rPr>
        <w:t>退休俸部分，105年至107年間，各年度之人數及支付金額分別為7</w:t>
      </w:r>
      <w:r w:rsidRPr="003E5F88">
        <w:t>95</w:t>
      </w:r>
      <w:r w:rsidRPr="003E5F88">
        <w:rPr>
          <w:rFonts w:hint="eastAsia"/>
        </w:rPr>
        <w:t>人及0</w:t>
      </w:r>
      <w:r w:rsidRPr="003E5F88">
        <w:t>.03</w:t>
      </w:r>
      <w:r w:rsidRPr="003E5F88">
        <w:rPr>
          <w:rFonts w:hint="eastAsia"/>
        </w:rPr>
        <w:t>億餘元、9</w:t>
      </w:r>
      <w:r w:rsidRPr="003E5F88">
        <w:t>14</w:t>
      </w:r>
      <w:r w:rsidRPr="003E5F88">
        <w:rPr>
          <w:rFonts w:hint="eastAsia"/>
        </w:rPr>
        <w:t>人及0.</w:t>
      </w:r>
      <w:r w:rsidRPr="003E5F88">
        <w:t>05</w:t>
      </w:r>
      <w:r w:rsidRPr="003E5F88">
        <w:rPr>
          <w:rFonts w:hint="eastAsia"/>
        </w:rPr>
        <w:t>億餘元與2</w:t>
      </w:r>
      <w:r w:rsidRPr="003E5F88">
        <w:t>83</w:t>
      </w:r>
      <w:r w:rsidRPr="003E5F88">
        <w:rPr>
          <w:rFonts w:hint="eastAsia"/>
        </w:rPr>
        <w:t>人及0</w:t>
      </w:r>
      <w:r w:rsidRPr="003E5F88">
        <w:t>.02</w:t>
      </w:r>
      <w:r w:rsidRPr="003E5F88">
        <w:rPr>
          <w:rFonts w:hint="eastAsia"/>
        </w:rPr>
        <w:t>億餘元，合計共1,992人及0.</w:t>
      </w:r>
      <w:r w:rsidRPr="003E5F88">
        <w:t>1</w:t>
      </w:r>
      <w:r w:rsidRPr="003E5F88">
        <w:rPr>
          <w:rFonts w:hint="eastAsia"/>
        </w:rPr>
        <w:t>億餘元，如表</w:t>
      </w:r>
      <w:r w:rsidRPr="003E5F88">
        <w:t>4</w:t>
      </w:r>
      <w:r w:rsidRPr="003E5F88">
        <w:rPr>
          <w:rFonts w:hint="eastAsia"/>
        </w:rPr>
        <w:t>。</w:t>
      </w:r>
    </w:p>
    <w:p w:rsidR="005763A9" w:rsidRPr="003E5F88" w:rsidRDefault="005763A9" w:rsidP="005763A9">
      <w:pPr>
        <w:pStyle w:val="42"/>
        <w:ind w:left="1701" w:firstLine="680"/>
      </w:pPr>
    </w:p>
    <w:p w:rsidR="005763A9" w:rsidRPr="003E5F88" w:rsidRDefault="005763A9" w:rsidP="005763A9">
      <w:pPr>
        <w:pStyle w:val="a3"/>
        <w:spacing w:line="240" w:lineRule="auto"/>
        <w:ind w:left="567" w:rightChars="-150" w:right="-510" w:hanging="851"/>
        <w:rPr>
          <w:noProof/>
        </w:rPr>
      </w:pPr>
      <w:r w:rsidRPr="003E5F88">
        <w:rPr>
          <w:rFonts w:hAnsi="標楷體" w:hint="eastAsia"/>
          <w:b/>
          <w:sz w:val="24"/>
          <w:szCs w:val="24"/>
        </w:rPr>
        <w:lastRenderedPageBreak/>
        <w:t>105年至107年未繳付退撫基金費用之軍校年資由公務預算支應情形</w:t>
      </w:r>
    </w:p>
    <w:p w:rsidR="005763A9" w:rsidRPr="003E5F88" w:rsidRDefault="005763A9" w:rsidP="005763A9">
      <w:pPr>
        <w:pStyle w:val="42"/>
        <w:ind w:leftChars="-333" w:left="1704" w:hangingChars="834" w:hanging="2837"/>
      </w:pPr>
      <w:r w:rsidRPr="003E5F88">
        <w:rPr>
          <w:noProof/>
        </w:rPr>
        <w:drawing>
          <wp:inline distT="0" distB="0" distL="0" distR="0" wp14:anchorId="6EB1B028" wp14:editId="31BFEFA2">
            <wp:extent cx="7074648" cy="2897944"/>
            <wp:effectExtent l="0" t="0" r="0" b="508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074648" cy="2897944"/>
                    </a:xfrm>
                    <a:prstGeom prst="rect">
                      <a:avLst/>
                    </a:prstGeom>
                  </pic:spPr>
                </pic:pic>
              </a:graphicData>
            </a:graphic>
          </wp:inline>
        </w:drawing>
      </w:r>
    </w:p>
    <w:p w:rsidR="005763A9" w:rsidRPr="003E5F88" w:rsidRDefault="005763A9" w:rsidP="005763A9">
      <w:pPr>
        <w:snapToGrid w:val="0"/>
        <w:ind w:leftChars="-312" w:left="5" w:hangingChars="484" w:hanging="1066"/>
        <w:rPr>
          <w:sz w:val="20"/>
        </w:rPr>
      </w:pPr>
      <w:r w:rsidRPr="003E5F88">
        <w:rPr>
          <w:rFonts w:hAnsi="標楷體" w:hint="eastAsia"/>
          <w:sz w:val="20"/>
        </w:rPr>
        <w:t>註:107年7月1日年改後，未核發未繳付退撫基金之具義務役年資人員。</w:t>
      </w:r>
    </w:p>
    <w:p w:rsidR="005763A9" w:rsidRPr="003E5F88" w:rsidRDefault="005763A9" w:rsidP="005763A9">
      <w:pPr>
        <w:pStyle w:val="42"/>
        <w:snapToGrid w:val="0"/>
        <w:ind w:leftChars="-312" w:left="5" w:hangingChars="484" w:hanging="1066"/>
      </w:pPr>
      <w:r w:rsidRPr="003E5F88">
        <w:rPr>
          <w:rFonts w:hAnsi="標楷體" w:hint="eastAsia"/>
          <w:sz w:val="20"/>
        </w:rPr>
        <w:t>資料來源：國防部。</w:t>
      </w:r>
    </w:p>
    <w:p w:rsidR="005763A9" w:rsidRPr="003E5F88" w:rsidRDefault="005763A9" w:rsidP="005763A9"/>
    <w:p w:rsidR="005763A9" w:rsidRPr="003E5F88" w:rsidRDefault="00CD03B2" w:rsidP="0046651D">
      <w:pPr>
        <w:pStyle w:val="3"/>
        <w:numPr>
          <w:ilvl w:val="2"/>
          <w:numId w:val="1"/>
        </w:numPr>
        <w:snapToGrid w:val="0"/>
        <w:ind w:rightChars="-150" w:right="-510"/>
      </w:pPr>
      <w:r w:rsidRPr="003E5F88">
        <w:rPr>
          <w:rFonts w:hint="eastAsia"/>
        </w:rPr>
        <w:t>承</w:t>
      </w:r>
      <w:r w:rsidR="005763A9" w:rsidRPr="003E5F88">
        <w:rPr>
          <w:rFonts w:hint="eastAsia"/>
        </w:rPr>
        <w:t>上，</w:t>
      </w:r>
      <w:r w:rsidR="005763A9" w:rsidRPr="003E5F88">
        <w:rPr>
          <w:rFonts w:hAnsi="標楷體" w:hint="eastAsia"/>
          <w:szCs w:val="32"/>
        </w:rPr>
        <w:t>86年1月1日軍職人員退撫新制施行後，國防部對於具有服義務役或就讀軍校年資之軍</w:t>
      </w:r>
      <w:r w:rsidR="000F71B8" w:rsidRPr="003E5F88">
        <w:rPr>
          <w:rFonts w:hAnsi="標楷體" w:hint="eastAsia"/>
          <w:szCs w:val="32"/>
        </w:rPr>
        <w:t>官、士官，遲未訂定補繳退撫基金費用規定，並以退輔會單位預算支應渠</w:t>
      </w:r>
      <w:r w:rsidR="005763A9" w:rsidRPr="003E5F88">
        <w:rPr>
          <w:rFonts w:hAnsi="標楷體" w:hint="eastAsia"/>
          <w:szCs w:val="32"/>
        </w:rPr>
        <w:t>等前揭年資之退除給與，違反「年改前服役條例」有關未繳付費用之服役年資不得採計之規定。且審計部於1</w:t>
      </w:r>
      <w:r w:rsidR="005763A9" w:rsidRPr="003E5F88">
        <w:rPr>
          <w:rFonts w:hAnsi="標楷體"/>
          <w:szCs w:val="32"/>
        </w:rPr>
        <w:t>06</w:t>
      </w:r>
      <w:r w:rsidR="005763A9" w:rsidRPr="003E5F88">
        <w:rPr>
          <w:rFonts w:hAnsi="標楷體" w:hint="eastAsia"/>
          <w:szCs w:val="32"/>
        </w:rPr>
        <w:t>年即促請該部改善，惟國防部遲至1</w:t>
      </w:r>
      <w:r w:rsidR="005763A9" w:rsidRPr="003E5F88">
        <w:rPr>
          <w:rFonts w:hAnsi="標楷體"/>
          <w:szCs w:val="32"/>
        </w:rPr>
        <w:t>07</w:t>
      </w:r>
      <w:r w:rsidR="000F71B8" w:rsidRPr="003E5F88">
        <w:rPr>
          <w:rFonts w:hAnsi="標楷體" w:hint="eastAsia"/>
          <w:szCs w:val="32"/>
        </w:rPr>
        <w:t>年始於「年改後服役條例」訂定併計及補繳規定，顯有</w:t>
      </w:r>
      <w:r w:rsidR="005763A9" w:rsidRPr="003E5F88">
        <w:rPr>
          <w:rFonts w:hAnsi="標楷體" w:hint="eastAsia"/>
          <w:szCs w:val="32"/>
        </w:rPr>
        <w:t>延</w:t>
      </w:r>
      <w:r w:rsidR="000F71B8" w:rsidRPr="003E5F88">
        <w:rPr>
          <w:rFonts w:hAnsi="標楷體" w:hint="eastAsia"/>
          <w:szCs w:val="32"/>
        </w:rPr>
        <w:t>宕</w:t>
      </w:r>
      <w:r w:rsidR="005763A9" w:rsidRPr="003E5F88">
        <w:rPr>
          <w:rFonts w:hAnsi="標楷體" w:hint="eastAsia"/>
          <w:szCs w:val="32"/>
        </w:rPr>
        <w:t>處理</w:t>
      </w:r>
      <w:r w:rsidR="004A4278" w:rsidRPr="003E5F88">
        <w:rPr>
          <w:rFonts w:hAnsi="標楷體" w:hint="eastAsia"/>
          <w:szCs w:val="32"/>
        </w:rPr>
        <w:t>情形之</w:t>
      </w:r>
      <w:r w:rsidR="0052690C" w:rsidRPr="003E5F88">
        <w:rPr>
          <w:rFonts w:hAnsi="標楷體" w:hint="eastAsia"/>
          <w:szCs w:val="32"/>
        </w:rPr>
        <w:t>怠</w:t>
      </w:r>
      <w:r w:rsidR="005763A9" w:rsidRPr="003E5F88">
        <w:rPr>
          <w:rFonts w:hAnsi="標楷體" w:hint="eastAsia"/>
          <w:szCs w:val="32"/>
        </w:rPr>
        <w:t>失。</w:t>
      </w:r>
    </w:p>
    <w:p w:rsidR="00F87C84" w:rsidRPr="003E5F88" w:rsidRDefault="00F87C84" w:rsidP="0046651D">
      <w:pPr>
        <w:pStyle w:val="12"/>
        <w:snapToGrid w:val="0"/>
        <w:ind w:left="680" w:firstLine="680"/>
      </w:pPr>
    </w:p>
    <w:p w:rsidR="00286B1B" w:rsidRPr="003E5F88" w:rsidRDefault="000512D1" w:rsidP="0046651D">
      <w:pPr>
        <w:pStyle w:val="12"/>
        <w:snapToGrid w:val="0"/>
        <w:ind w:leftChars="125" w:left="425" w:rightChars="-150" w:right="-510" w:firstLineChars="208" w:firstLine="708"/>
      </w:pPr>
      <w:r w:rsidRPr="003E5F88">
        <w:rPr>
          <w:rFonts w:hint="eastAsia"/>
        </w:rPr>
        <w:t>綜上所述，</w:t>
      </w:r>
      <w:r w:rsidR="000F1842" w:rsidRPr="003E5F88">
        <w:rPr>
          <w:rFonts w:hint="eastAsia"/>
        </w:rPr>
        <w:t>國防部違反</w:t>
      </w:r>
      <w:r w:rsidR="000F1842" w:rsidRPr="003E5F88">
        <w:rPr>
          <w:rFonts w:hAnsi="標楷體" w:hint="eastAsia"/>
          <w:szCs w:val="32"/>
        </w:rPr>
        <w:t>「</w:t>
      </w:r>
      <w:r w:rsidR="005A1048" w:rsidRPr="003E5F88">
        <w:rPr>
          <w:rFonts w:hAnsi="標楷體" w:hint="eastAsia"/>
          <w:szCs w:val="32"/>
        </w:rPr>
        <w:t>年改前</w:t>
      </w:r>
      <w:r w:rsidR="000F1842" w:rsidRPr="003E5F88">
        <w:rPr>
          <w:rFonts w:hAnsi="標楷體" w:hint="eastAsia"/>
          <w:szCs w:val="32"/>
        </w:rPr>
        <w:t>服役條例」規定，</w:t>
      </w:r>
      <w:r w:rsidR="0052690C" w:rsidRPr="003E5F88">
        <w:rPr>
          <w:rFonts w:hAnsi="標楷體" w:hint="eastAsia"/>
          <w:szCs w:val="32"/>
        </w:rPr>
        <w:t>於106年至108年間，每年</w:t>
      </w:r>
      <w:r w:rsidR="000F1842" w:rsidRPr="003E5F88">
        <w:rPr>
          <w:rFonts w:hAnsi="標楷體" w:hint="eastAsia"/>
          <w:szCs w:val="32"/>
        </w:rPr>
        <w:t>核發「退除給與差額」予支領退伍金及退休俸人員</w:t>
      </w:r>
      <w:r w:rsidR="00DA2D87" w:rsidRPr="003E5F88">
        <w:rPr>
          <w:rFonts w:hAnsi="標楷體" w:hint="eastAsia"/>
          <w:szCs w:val="32"/>
        </w:rPr>
        <w:t>之人數</w:t>
      </w:r>
      <w:r w:rsidR="00C23E7A" w:rsidRPr="003E5F88">
        <w:rPr>
          <w:rFonts w:hAnsi="標楷體" w:hint="eastAsia"/>
          <w:szCs w:val="32"/>
        </w:rPr>
        <w:t>高</w:t>
      </w:r>
      <w:r w:rsidR="0052690C" w:rsidRPr="003E5F88">
        <w:rPr>
          <w:rFonts w:hAnsi="標楷體" w:hint="eastAsia"/>
          <w:szCs w:val="32"/>
        </w:rPr>
        <w:t>達</w:t>
      </w:r>
      <w:r w:rsidR="00827852" w:rsidRPr="003E5F88">
        <w:rPr>
          <w:rFonts w:hAnsi="標楷體" w:hint="eastAsia"/>
          <w:szCs w:val="32"/>
        </w:rPr>
        <w:t>4</w:t>
      </w:r>
      <w:r w:rsidR="0052690C" w:rsidRPr="003E5F88">
        <w:rPr>
          <w:rFonts w:hAnsi="標楷體" w:hint="eastAsia"/>
          <w:szCs w:val="32"/>
        </w:rPr>
        <w:t>萬餘人</w:t>
      </w:r>
      <w:r w:rsidR="00C23E7A" w:rsidRPr="003E5F88">
        <w:rPr>
          <w:rFonts w:hAnsi="標楷體" w:hint="eastAsia"/>
          <w:szCs w:val="32"/>
        </w:rPr>
        <w:t>、金額</w:t>
      </w:r>
      <w:r w:rsidR="0052690C" w:rsidRPr="003E5F88">
        <w:rPr>
          <w:rFonts w:hAnsi="標楷體" w:hint="eastAsia"/>
          <w:szCs w:val="32"/>
        </w:rPr>
        <w:t>約5億元</w:t>
      </w:r>
      <w:r w:rsidR="000F1842" w:rsidRPr="003E5F88">
        <w:rPr>
          <w:rFonts w:hAnsi="標楷體" w:hint="eastAsia"/>
          <w:szCs w:val="32"/>
        </w:rPr>
        <w:t>；並於軍人年金改革後，作成支領退伍金人員縱有</w:t>
      </w:r>
      <w:r w:rsidR="0052690C" w:rsidRPr="003E5F88">
        <w:rPr>
          <w:rFonts w:hint="eastAsia"/>
        </w:rPr>
        <w:t>就（再）任等情事時，仍不需停止渠</w:t>
      </w:r>
      <w:r w:rsidR="000F1842" w:rsidRPr="003E5F88">
        <w:rPr>
          <w:rFonts w:hint="eastAsia"/>
        </w:rPr>
        <w:t>等優惠存款待遇之函釋</w:t>
      </w:r>
      <w:r w:rsidR="0052690C" w:rsidRPr="003E5F88">
        <w:rPr>
          <w:rFonts w:hint="eastAsia"/>
        </w:rPr>
        <w:t>，</w:t>
      </w:r>
      <w:r w:rsidR="0052690C" w:rsidRPr="003E5F88">
        <w:rPr>
          <w:rFonts w:hAnsi="標楷體" w:hint="eastAsia"/>
          <w:szCs w:val="32"/>
        </w:rPr>
        <w:t>於10</w:t>
      </w:r>
      <w:r w:rsidR="0052690C" w:rsidRPr="003E5F88">
        <w:rPr>
          <w:rFonts w:hAnsi="標楷體"/>
          <w:szCs w:val="32"/>
        </w:rPr>
        <w:t>7</w:t>
      </w:r>
      <w:r w:rsidR="0052690C" w:rsidRPr="003E5F88">
        <w:rPr>
          <w:rFonts w:hAnsi="標楷體" w:hint="eastAsia"/>
          <w:szCs w:val="32"/>
        </w:rPr>
        <w:t>年7月至</w:t>
      </w:r>
      <w:r w:rsidR="006F354B" w:rsidRPr="003E5F88">
        <w:rPr>
          <w:rFonts w:hAnsi="標楷體" w:hint="eastAsia"/>
          <w:szCs w:val="32"/>
        </w:rPr>
        <w:t>12月及</w:t>
      </w:r>
      <w:r w:rsidR="0052690C" w:rsidRPr="003E5F88">
        <w:rPr>
          <w:rFonts w:hAnsi="標楷體" w:hint="eastAsia"/>
          <w:szCs w:val="32"/>
        </w:rPr>
        <w:t>108年間，核發優惠存款息</w:t>
      </w:r>
      <w:r w:rsidR="00C23E7A" w:rsidRPr="003E5F88">
        <w:rPr>
          <w:rFonts w:hAnsi="標楷體" w:hint="eastAsia"/>
          <w:szCs w:val="32"/>
        </w:rPr>
        <w:t>之人數亦</w:t>
      </w:r>
      <w:r w:rsidR="0052690C" w:rsidRPr="003E5F88">
        <w:rPr>
          <w:rFonts w:hAnsi="標楷體" w:hint="eastAsia"/>
          <w:szCs w:val="32"/>
        </w:rPr>
        <w:t>達5千餘人</w:t>
      </w:r>
      <w:r w:rsidR="00C23E7A" w:rsidRPr="003E5F88">
        <w:rPr>
          <w:rFonts w:hAnsi="標楷體" w:hint="eastAsia"/>
          <w:szCs w:val="32"/>
        </w:rPr>
        <w:t>、金額為</w:t>
      </w:r>
      <w:r w:rsidR="00DA2D87" w:rsidRPr="003E5F88">
        <w:rPr>
          <w:rFonts w:hAnsi="標楷體" w:hint="eastAsia"/>
          <w:szCs w:val="32"/>
        </w:rPr>
        <w:t>3億元及5億餘元</w:t>
      </w:r>
      <w:r w:rsidR="000F1842" w:rsidRPr="003E5F88">
        <w:rPr>
          <w:rFonts w:hint="eastAsia"/>
        </w:rPr>
        <w:t>；復於</w:t>
      </w:r>
      <w:r w:rsidR="000F1842" w:rsidRPr="003E5F88">
        <w:rPr>
          <w:rFonts w:hAnsi="標楷體" w:hint="eastAsia"/>
          <w:szCs w:val="32"/>
        </w:rPr>
        <w:t>軍職人員退撫新制施行後，國防部對於具有服義務役或就讀軍校年資之軍官、士官，遲未訂定補繳退撫基</w:t>
      </w:r>
      <w:r w:rsidR="000F1842" w:rsidRPr="003E5F88">
        <w:rPr>
          <w:rFonts w:hAnsi="標楷體" w:hint="eastAsia"/>
          <w:szCs w:val="32"/>
        </w:rPr>
        <w:lastRenderedPageBreak/>
        <w:t>金費用規定，</w:t>
      </w:r>
      <w:r w:rsidR="00DA2D87" w:rsidRPr="003E5F88">
        <w:rPr>
          <w:rFonts w:hAnsi="標楷體" w:hint="eastAsia"/>
          <w:szCs w:val="32"/>
        </w:rPr>
        <w:t>106年</w:t>
      </w:r>
      <w:r w:rsidR="00C23E7A" w:rsidRPr="003E5F88">
        <w:rPr>
          <w:rFonts w:hAnsi="標楷體" w:hint="eastAsia"/>
          <w:szCs w:val="32"/>
        </w:rPr>
        <w:t>及</w:t>
      </w:r>
      <w:r w:rsidR="00DA2D87" w:rsidRPr="003E5F88">
        <w:rPr>
          <w:rFonts w:hAnsi="標楷體" w:hint="eastAsia"/>
          <w:szCs w:val="32"/>
        </w:rPr>
        <w:t>107年</w:t>
      </w:r>
      <w:r w:rsidR="000F1842" w:rsidRPr="003E5F88">
        <w:rPr>
          <w:rFonts w:hAnsi="標楷體" w:hint="eastAsia"/>
          <w:szCs w:val="32"/>
        </w:rPr>
        <w:t>以</w:t>
      </w:r>
      <w:r w:rsidR="000F1842" w:rsidRPr="003E5F88">
        <w:rPr>
          <w:rFonts w:hAnsi="標楷體" w:hint="eastAsia"/>
          <w:spacing w:val="-6"/>
          <w:szCs w:val="32"/>
        </w:rPr>
        <w:t>退輔</w:t>
      </w:r>
      <w:r w:rsidR="005763A9" w:rsidRPr="003E5F88">
        <w:rPr>
          <w:rFonts w:hAnsi="標楷體" w:hint="eastAsia"/>
          <w:spacing w:val="-6"/>
          <w:szCs w:val="32"/>
        </w:rPr>
        <w:t>會</w:t>
      </w:r>
      <w:r w:rsidR="0052690C" w:rsidRPr="003E5F88">
        <w:rPr>
          <w:rFonts w:hAnsi="標楷體" w:hint="eastAsia"/>
          <w:szCs w:val="32"/>
        </w:rPr>
        <w:t>單位預算支應渠</w:t>
      </w:r>
      <w:r w:rsidR="000F1842" w:rsidRPr="003E5F88">
        <w:rPr>
          <w:rFonts w:hAnsi="標楷體" w:hint="eastAsia"/>
          <w:szCs w:val="32"/>
        </w:rPr>
        <w:t>等前揭年資退除給與</w:t>
      </w:r>
      <w:r w:rsidR="00C23E7A" w:rsidRPr="003E5F88">
        <w:rPr>
          <w:rFonts w:hAnsi="標楷體" w:hint="eastAsia"/>
          <w:szCs w:val="32"/>
        </w:rPr>
        <w:t>之人數及金額</w:t>
      </w:r>
      <w:r w:rsidR="00DA2D87" w:rsidRPr="003E5F88">
        <w:rPr>
          <w:rFonts w:hAnsi="標楷體" w:hint="eastAsia"/>
          <w:szCs w:val="32"/>
        </w:rPr>
        <w:t>，分別為5</w:t>
      </w:r>
      <w:r w:rsidR="00DA2D87" w:rsidRPr="003E5F88">
        <w:rPr>
          <w:rFonts w:hAnsi="標楷體"/>
          <w:szCs w:val="32"/>
        </w:rPr>
        <w:t>,589</w:t>
      </w:r>
      <w:r w:rsidR="00DA2D87" w:rsidRPr="003E5F88">
        <w:rPr>
          <w:rFonts w:hAnsi="標楷體" w:hint="eastAsia"/>
          <w:szCs w:val="32"/>
        </w:rPr>
        <w:t>人及2.39億餘元與2</w:t>
      </w:r>
      <w:r w:rsidR="00DA2D87" w:rsidRPr="003E5F88">
        <w:rPr>
          <w:rFonts w:hAnsi="標楷體"/>
          <w:szCs w:val="32"/>
        </w:rPr>
        <w:t>,512</w:t>
      </w:r>
      <w:r w:rsidR="00DA2D87" w:rsidRPr="003E5F88">
        <w:rPr>
          <w:rFonts w:hAnsi="標楷體" w:hint="eastAsia"/>
          <w:szCs w:val="32"/>
        </w:rPr>
        <w:t>人及0.93億餘元</w:t>
      </w:r>
      <w:r w:rsidR="000F1842" w:rsidRPr="003E5F88">
        <w:rPr>
          <w:rFonts w:hint="eastAsia"/>
        </w:rPr>
        <w:t>，核均有違失</w:t>
      </w:r>
      <w:r w:rsidRPr="003E5F88">
        <w:rPr>
          <w:rFonts w:hint="eastAsia"/>
        </w:rPr>
        <w:t>，爰依</w:t>
      </w:r>
      <w:r w:rsidR="0052690C" w:rsidRPr="003E5F88">
        <w:rPr>
          <w:rFonts w:hint="eastAsia"/>
        </w:rPr>
        <w:t>「</w:t>
      </w:r>
      <w:r w:rsidR="001B48EB" w:rsidRPr="003E5F88">
        <w:rPr>
          <w:rFonts w:hint="eastAsia"/>
          <w:bCs/>
        </w:rPr>
        <w:t>憲法</w:t>
      </w:r>
      <w:r w:rsidR="0052690C" w:rsidRPr="003E5F88">
        <w:rPr>
          <w:rFonts w:hint="eastAsia"/>
          <w:bCs/>
        </w:rPr>
        <w:t>」</w:t>
      </w:r>
      <w:r w:rsidR="001B48EB" w:rsidRPr="003E5F88">
        <w:rPr>
          <w:rFonts w:hint="eastAsia"/>
          <w:bCs/>
        </w:rPr>
        <w:t>第97條第1項及</w:t>
      </w:r>
      <w:r w:rsidR="0052690C" w:rsidRPr="003E5F88">
        <w:rPr>
          <w:rFonts w:hint="eastAsia"/>
          <w:bCs/>
        </w:rPr>
        <w:t>「</w:t>
      </w:r>
      <w:r w:rsidRPr="003E5F88">
        <w:rPr>
          <w:rFonts w:hint="eastAsia"/>
        </w:rPr>
        <w:t>監察法</w:t>
      </w:r>
      <w:r w:rsidR="0052690C" w:rsidRPr="003E5F88">
        <w:rPr>
          <w:rFonts w:hint="eastAsia"/>
        </w:rPr>
        <w:t>」</w:t>
      </w:r>
      <w:r w:rsidRPr="003E5F88">
        <w:rPr>
          <w:rFonts w:hint="eastAsia"/>
        </w:rPr>
        <w:t>第24條</w:t>
      </w:r>
      <w:r w:rsidR="00396EC5" w:rsidRPr="003E5F88">
        <w:rPr>
          <w:rFonts w:hint="eastAsia"/>
        </w:rPr>
        <w:t>之</w:t>
      </w:r>
      <w:r w:rsidRPr="003E5F88">
        <w:rPr>
          <w:rFonts w:hint="eastAsia"/>
        </w:rPr>
        <w:t>規定提案糾正，移送行政院轉飭所屬確實檢討改善見復</w:t>
      </w:r>
      <w:r w:rsidR="00286B1B" w:rsidRPr="003E5F88">
        <w:rPr>
          <w:rFonts w:hint="eastAsia"/>
        </w:rPr>
        <w:t>。</w:t>
      </w:r>
    </w:p>
    <w:p w:rsidR="00416721" w:rsidRPr="003E5F88" w:rsidRDefault="00416721" w:rsidP="00133AA2">
      <w:pPr>
        <w:pStyle w:val="af"/>
        <w:rPr>
          <w:rFonts w:hAnsi="標楷體"/>
          <w:bCs/>
        </w:rPr>
      </w:pPr>
      <w:bookmarkStart w:id="37" w:name="_Toc524895649"/>
      <w:bookmarkStart w:id="38" w:name="_Toc524896195"/>
      <w:bookmarkStart w:id="39" w:name="_Toc524896225"/>
      <w:bookmarkEnd w:id="36"/>
      <w:bookmarkEnd w:id="37"/>
      <w:bookmarkEnd w:id="38"/>
      <w:bookmarkEnd w:id="39"/>
    </w:p>
    <w:p w:rsidR="00451E78" w:rsidRPr="003E5F88" w:rsidRDefault="00451E78" w:rsidP="00133AA2">
      <w:pPr>
        <w:pStyle w:val="af"/>
        <w:rPr>
          <w:rFonts w:hAnsi="標楷體"/>
          <w:bCs/>
        </w:rPr>
      </w:pPr>
    </w:p>
    <w:sectPr w:rsidR="00451E78" w:rsidRPr="003E5F88" w:rsidSect="00931A10">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0A4" w:rsidRDefault="004D10A4">
      <w:r>
        <w:separator/>
      </w:r>
    </w:p>
  </w:endnote>
  <w:endnote w:type="continuationSeparator" w:id="0">
    <w:p w:rsidR="004D10A4" w:rsidRDefault="004D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01DEF">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0A4" w:rsidRDefault="004D10A4">
      <w:r>
        <w:separator/>
      </w:r>
    </w:p>
  </w:footnote>
  <w:footnote w:type="continuationSeparator" w:id="0">
    <w:p w:rsidR="004D10A4" w:rsidRDefault="004D10A4">
      <w:r>
        <w:continuationSeparator/>
      </w:r>
    </w:p>
  </w:footnote>
  <w:footnote w:id="1">
    <w:p w:rsidR="005763A9" w:rsidRPr="00130739" w:rsidRDefault="005763A9" w:rsidP="005763A9">
      <w:pPr>
        <w:pStyle w:val="afd"/>
        <w:ind w:leftChars="-5" w:left="91" w:hangingChars="49" w:hanging="108"/>
        <w:rPr>
          <w:rFonts w:hAnsi="標楷體"/>
        </w:rPr>
      </w:pPr>
      <w:r w:rsidRPr="00130739">
        <w:rPr>
          <w:rStyle w:val="afc"/>
        </w:rPr>
        <w:footnoteRef/>
      </w:r>
      <w:r w:rsidRPr="00130739">
        <w:rPr>
          <w:rFonts w:hAnsi="標楷體"/>
        </w:rPr>
        <w:t>88</w:t>
      </w:r>
      <w:r w:rsidRPr="00130739">
        <w:rPr>
          <w:rFonts w:hAnsi="標楷體" w:hint="eastAsia"/>
        </w:rPr>
        <w:t>年5月5日總統（88）華總（一）義字第8800098140號令公布廢止。</w:t>
      </w:r>
    </w:p>
  </w:footnote>
  <w:footnote w:id="2">
    <w:p w:rsidR="005763A9" w:rsidRPr="00130739" w:rsidRDefault="005763A9" w:rsidP="005763A9">
      <w:pPr>
        <w:pStyle w:val="afd"/>
        <w:ind w:leftChars="-5" w:left="91" w:hangingChars="49" w:hanging="108"/>
      </w:pPr>
      <w:r w:rsidRPr="00130739">
        <w:rPr>
          <w:rStyle w:val="afc"/>
        </w:rPr>
        <w:footnoteRef/>
      </w:r>
      <w:r w:rsidRPr="00130739">
        <w:rPr>
          <w:rFonts w:hAnsi="標楷體"/>
        </w:rPr>
        <w:t>88</w:t>
      </w:r>
      <w:r w:rsidRPr="00130739">
        <w:rPr>
          <w:rFonts w:hAnsi="標楷體" w:hint="eastAsia"/>
        </w:rPr>
        <w:t>年5月5日總統（88）華總（一）義字第8800098130號令公布廢止。</w:t>
      </w:r>
    </w:p>
  </w:footnote>
  <w:footnote w:id="3">
    <w:p w:rsidR="005763A9" w:rsidRPr="00303E30" w:rsidRDefault="005763A9" w:rsidP="0047659E">
      <w:pPr>
        <w:pStyle w:val="afd"/>
        <w:ind w:left="1" w:hanging="29"/>
      </w:pPr>
      <w:r>
        <w:rPr>
          <w:rStyle w:val="afc"/>
        </w:rPr>
        <w:footnoteRef/>
      </w:r>
      <w:r w:rsidRPr="00303E30">
        <w:rPr>
          <w:rFonts w:hAnsi="標楷體" w:hint="eastAsia"/>
          <w:szCs w:val="32"/>
        </w:rPr>
        <w:t>生活補助費：依國軍退除役官兵俸給發放作業手冊有關應用術語釋義，係指48年8月14日以前任軍官，服軍官役滿15年，或軍、士官及士兵役年資合計滿20年，因年資不合支領退休俸、贍養金，或不願支領退伍金或就業者；或48年8月14日以後至77年7月1日前任軍官，其服現役年資與志願留營合計滿15年，經專案核准者，按其現役官階月薪百分之七十五發給之月退除給與。</w:t>
      </w:r>
      <w:r>
        <w:rPr>
          <w:rFonts w:hAnsi="標楷體" w:hint="eastAsia"/>
          <w:szCs w:val="32"/>
        </w:rPr>
        <w:t>另依國防部108年1</w:t>
      </w:r>
      <w:r>
        <w:rPr>
          <w:rFonts w:hAnsi="標楷體"/>
          <w:szCs w:val="32"/>
        </w:rPr>
        <w:t>2</w:t>
      </w:r>
      <w:r>
        <w:rPr>
          <w:rFonts w:hAnsi="標楷體" w:hint="eastAsia"/>
          <w:szCs w:val="32"/>
        </w:rPr>
        <w:t>月2</w:t>
      </w:r>
      <w:r>
        <w:rPr>
          <w:rFonts w:hAnsi="標楷體"/>
          <w:szCs w:val="32"/>
        </w:rPr>
        <w:t>0</w:t>
      </w:r>
      <w:r>
        <w:rPr>
          <w:rFonts w:hAnsi="標楷體" w:hint="eastAsia"/>
          <w:szCs w:val="32"/>
        </w:rPr>
        <w:t>日國資人力字第1</w:t>
      </w:r>
      <w:r>
        <w:rPr>
          <w:rFonts w:hAnsi="標楷體"/>
          <w:szCs w:val="32"/>
        </w:rPr>
        <w:t>080003287</w:t>
      </w:r>
      <w:r>
        <w:rPr>
          <w:rFonts w:hAnsi="標楷體" w:hint="eastAsia"/>
          <w:szCs w:val="32"/>
        </w:rPr>
        <w:t>號函查復本院略以，</w:t>
      </w:r>
      <w:r w:rsidRPr="005114EF">
        <w:rPr>
          <w:rFonts w:hAnsi="標楷體" w:hint="eastAsia"/>
          <w:szCs w:val="32"/>
        </w:rPr>
        <w:t>41年退除制度尚未建立，當時基於國軍整建之需要，為鼓勵不適服現役軍官退出軍中，訂定「陸海空軍軍官在台期間假退役、假除役實施辦法」第6條規定，軍官在台假退（除）役後，其月薪額按月比照現役薪給80%計發。嗣於55年為疏導當時假退及新退軍官，為改進前揭假退役辦法，再</w:t>
      </w:r>
      <w:r>
        <w:rPr>
          <w:rFonts w:hAnsi="標楷體" w:hint="eastAsia"/>
          <w:szCs w:val="32"/>
        </w:rPr>
        <w:t>定「</w:t>
      </w:r>
      <w:r w:rsidRPr="00972060">
        <w:rPr>
          <w:rFonts w:hAnsi="標楷體" w:hint="eastAsia"/>
          <w:szCs w:val="32"/>
        </w:rPr>
        <w:t>陸海空軍軍官在台期間退伍除役實施辦法」</w:t>
      </w:r>
      <w:r>
        <w:rPr>
          <w:rFonts w:asciiTheme="minorEastAsia" w:hAnsiTheme="minorEastAsia" w:cs="MS Gothic" w:hint="eastAsia"/>
          <w:szCs w:val="32"/>
        </w:rPr>
        <w:t>，嗣亦</w:t>
      </w:r>
      <w:r w:rsidRPr="00972060">
        <w:rPr>
          <w:rFonts w:hAnsi="標楷體" w:hint="eastAsia"/>
          <w:szCs w:val="32"/>
        </w:rPr>
        <w:t>於70年6月29日廢止</w:t>
      </w:r>
      <w:r>
        <w:rPr>
          <w:rFonts w:hAnsi="標楷體" w:hint="eastAsia"/>
          <w:szCs w:val="32"/>
        </w:rPr>
        <w:t>。惟於</w:t>
      </w:r>
      <w:r w:rsidRPr="00972060">
        <w:rPr>
          <w:rFonts w:hAnsi="標楷體" w:hint="eastAsia"/>
          <w:szCs w:val="32"/>
        </w:rPr>
        <w:t>70年6月29日修正發布「陸海空軍軍官服役條例施行細則」內規定，70年7月1日前，已核定支領生活補助費軍官，仍繼續支領</w:t>
      </w:r>
      <w:r>
        <w:rPr>
          <w:rFonts w:hAnsi="標楷體" w:hint="eastAsia"/>
          <w:szCs w:val="32"/>
        </w:rPr>
        <w:t>，</w:t>
      </w:r>
      <w:r w:rsidRPr="005114EF">
        <w:rPr>
          <w:rFonts w:hAnsi="標楷體" w:hint="eastAsia"/>
          <w:szCs w:val="32"/>
        </w:rPr>
        <w:t>支給標準之月薪額按現役官階實支月薪75%計發</w:t>
      </w:r>
      <w:r w:rsidRPr="00972060">
        <w:rPr>
          <w:rFonts w:hAnsi="標楷體" w:hint="eastAsia"/>
          <w:szCs w:val="32"/>
        </w:rPr>
        <w:t>。</w:t>
      </w:r>
      <w:r>
        <w:rPr>
          <w:rFonts w:hAnsi="標楷體" w:hint="eastAsia"/>
          <w:color w:val="0000FF"/>
          <w:sz w:val="32"/>
          <w:szCs w:val="32"/>
        </w:rPr>
        <w:t xml:space="preserve"> </w:t>
      </w:r>
    </w:p>
  </w:footnote>
  <w:footnote w:id="4">
    <w:p w:rsidR="005763A9" w:rsidRPr="007269BE" w:rsidRDefault="005763A9" w:rsidP="00E86AD3">
      <w:pPr>
        <w:pStyle w:val="afd"/>
        <w:ind w:leftChars="1" w:left="71" w:hangingChars="31" w:hanging="68"/>
      </w:pPr>
      <w:r>
        <w:rPr>
          <w:rStyle w:val="afc"/>
        </w:rPr>
        <w:footnoteRef/>
      </w:r>
      <w:r w:rsidRPr="007269BE">
        <w:rPr>
          <w:rFonts w:hAnsi="標楷體" w:hint="eastAsia"/>
        </w:rPr>
        <w:t>有關退除給與政策、制度規劃，102年1月1日前係由人力司掌理，之後移由</w:t>
      </w:r>
      <w:r w:rsidRPr="00F81474">
        <w:rPr>
          <w:rFonts w:hAnsi="標楷體" w:hint="eastAsia"/>
        </w:rPr>
        <w:t>國防部</w:t>
      </w:r>
      <w:r w:rsidRPr="007269BE">
        <w:rPr>
          <w:rFonts w:hAnsi="標楷體" w:hint="eastAsia"/>
        </w:rPr>
        <w:t>資規司掌理。</w:t>
      </w:r>
    </w:p>
  </w:footnote>
  <w:footnote w:id="5">
    <w:p w:rsidR="005763A9" w:rsidRPr="004E69F2" w:rsidRDefault="005763A9" w:rsidP="005763A9">
      <w:pPr>
        <w:pStyle w:val="afd"/>
      </w:pPr>
      <w:r>
        <w:rPr>
          <w:rStyle w:val="afc"/>
        </w:rPr>
        <w:footnoteRef/>
      </w:r>
      <w:r w:rsidRPr="004E69F2">
        <w:rPr>
          <w:rFonts w:hAnsi="標楷體" w:hint="eastAsia"/>
        </w:rPr>
        <w:t>「年改後服役條例」第</w:t>
      </w:r>
      <w:r w:rsidRPr="004E69F2">
        <w:rPr>
          <w:rFonts w:hAnsi="標楷體" w:cs="細明體" w:hint="eastAsia"/>
        </w:rPr>
        <w:t>26、37、45、46條等條文之施行日期。</w:t>
      </w:r>
    </w:p>
  </w:footnote>
  <w:footnote w:id="6">
    <w:p w:rsidR="005763A9" w:rsidRDefault="005763A9" w:rsidP="000F71B8">
      <w:pPr>
        <w:pStyle w:val="afd"/>
        <w:ind w:leftChars="1" w:left="58" w:hangingChars="25" w:hanging="55"/>
      </w:pPr>
      <w:r>
        <w:rPr>
          <w:rStyle w:val="afc"/>
        </w:rPr>
        <w:footnoteRef/>
      </w:r>
      <w:r w:rsidRPr="009035CE">
        <w:rPr>
          <w:rFonts w:hAnsi="標楷體" w:hint="eastAsia"/>
          <w:spacing w:val="-12"/>
        </w:rPr>
        <w:t>大法官釋字第781號、第782號及第783號等3號解釋，分別就「年改後服役條例」第34條第1項第3款規定：「支領退休俸或贍養金之軍官、士官，有下列情形之一時，停止領受退休俸或贍養金，至原因消滅時恢復之：……三、就任或再任私立大學之專任教師且每月支領薪酬總額超過公務人員委任第一職等本俸最高俸額及專業加給合計數額者。」、「公務人員退休資遣撫卹法」第77條第1項第3款規定：「退休人員經審定支領或兼領月退休金再任有給職務且有下列情形時，停止領受月退休金權利，至原因消滅時恢復之：……三、再任私立學校職務且每月支領薪酬總額超過法定基本工資。」及「公立學校教職員退休資遣撫卹條例」第77條第1項第3款規定：「退休教職員經審定支領或兼領月退休金再任有給職務且有下列情形時，停止領受月退休金權利，至原因消滅時恢復之：……三、再任私立學校職務且每月支領薪酬總額超過法定基本工資。」等規定，均宣告與憲法保障平等權之意旨有違，應自前揭解釋公布之日起，失其效力，併予敘明。</w:t>
      </w:r>
    </w:p>
  </w:footnote>
  <w:footnote w:id="7">
    <w:p w:rsidR="005763A9" w:rsidRPr="0057229F" w:rsidRDefault="005763A9" w:rsidP="005763A9">
      <w:pPr>
        <w:pStyle w:val="afd"/>
      </w:pPr>
      <w:r>
        <w:rPr>
          <w:rStyle w:val="afc"/>
        </w:rPr>
        <w:footnoteRef/>
      </w:r>
      <w:r>
        <w:t xml:space="preserve"> </w:t>
      </w:r>
      <w:r w:rsidRPr="0057229F">
        <w:rPr>
          <w:rFonts w:hAnsi="標楷體" w:hint="eastAsia"/>
        </w:rPr>
        <w:t>含士兵年資2年。</w:t>
      </w:r>
      <w:r>
        <w:rPr>
          <w:rFonts w:hAnsi="標楷體" w:hint="eastAs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C2B"/>
    <w:multiLevelType w:val="hybridMultilevel"/>
    <w:tmpl w:val="F3F2173E"/>
    <w:lvl w:ilvl="0" w:tplc="4E8E195A">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0C0C7920"/>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637278A"/>
    <w:multiLevelType w:val="hybridMultilevel"/>
    <w:tmpl w:val="756E9AFA"/>
    <w:lvl w:ilvl="0" w:tplc="04090015">
      <w:start w:val="1"/>
      <w:numFmt w:val="taiwaneseCountingThousand"/>
      <w:lvlText w:val="%1、"/>
      <w:lvlJc w:val="left"/>
      <w:pPr>
        <w:ind w:left="481" w:hanging="480"/>
      </w:pPr>
    </w:lvl>
    <w:lvl w:ilvl="1" w:tplc="B58EC0DC">
      <w:start w:val="1"/>
      <w:numFmt w:val="taiwaneseCountingThousand"/>
      <w:lvlText w:val="（%2）"/>
      <w:lvlJc w:val="left"/>
      <w:pPr>
        <w:ind w:left="961" w:hanging="480"/>
      </w:pPr>
      <w:rPr>
        <w:rFonts w:ascii="標楷體" w:eastAsia="標楷體" w:hAnsi="標楷體" w:cs="Times New Roman" w:hint="default"/>
        <w:lang w:val="en-US"/>
      </w:rPr>
    </w:lvl>
    <w:lvl w:ilvl="2" w:tplc="0409000F">
      <w:start w:val="1"/>
      <w:numFmt w:val="decimal"/>
      <w:lvlText w:val="%3."/>
      <w:lvlJc w:val="left"/>
      <w:pPr>
        <w:ind w:left="1441" w:hanging="480"/>
      </w:pPr>
    </w:lvl>
    <w:lvl w:ilvl="3" w:tplc="9022DC70">
      <w:start w:val="1"/>
      <w:numFmt w:val="decimal"/>
      <w:lvlText w:val="(%4)"/>
      <w:lvlJc w:val="left"/>
      <w:pPr>
        <w:ind w:left="1921" w:hanging="480"/>
      </w:pPr>
      <w:rPr>
        <w:rFonts w:hint="eastAsia"/>
      </w:rPr>
    </w:lvl>
    <w:lvl w:ilvl="4" w:tplc="04090013">
      <w:start w:val="1"/>
      <w:numFmt w:val="upperRoman"/>
      <w:lvlText w:val="%5."/>
      <w:lvlJc w:val="left"/>
      <w:pPr>
        <w:ind w:left="2401" w:hanging="480"/>
      </w:pPr>
    </w:lvl>
    <w:lvl w:ilvl="5" w:tplc="0409001B">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C327A9"/>
    <w:multiLevelType w:val="hybridMultilevel"/>
    <w:tmpl w:val="77D4806C"/>
    <w:lvl w:ilvl="0" w:tplc="3746C7B4">
      <w:start w:val="1"/>
      <w:numFmt w:val="decimal"/>
      <w:lvlText w:val="(%1)"/>
      <w:lvlJc w:val="left"/>
      <w:pPr>
        <w:ind w:left="1080" w:hanging="720"/>
      </w:pPr>
      <w:rPr>
        <w:rFonts w:hint="default"/>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4A5F5684"/>
    <w:multiLevelType w:val="hybridMultilevel"/>
    <w:tmpl w:val="52D63BDC"/>
    <w:lvl w:ilvl="0" w:tplc="E9EEDA5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FB1707"/>
    <w:multiLevelType w:val="hybridMultilevel"/>
    <w:tmpl w:val="02FCDFBA"/>
    <w:lvl w:ilvl="0" w:tplc="75FCE41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E5B4F69"/>
    <w:multiLevelType w:val="multilevel"/>
    <w:tmpl w:val="20EED2B4"/>
    <w:lvl w:ilvl="0">
      <w:start w:val="1"/>
      <w:numFmt w:val="taiwaneseCountingThousand"/>
      <w:pStyle w:val="10"/>
      <w:suff w:val="nothing"/>
      <w:lvlText w:val="%1、"/>
      <w:lvlJc w:val="left"/>
      <w:pPr>
        <w:ind w:left="555"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rPr>
    </w:lvl>
    <w:lvl w:ilvl="1">
      <w:start w:val="1"/>
      <w:numFmt w:val="taiwaneseCountingThousand"/>
      <w:suff w:val="nothing"/>
      <w:lvlText w:val="(%2)"/>
      <w:lvlJc w:val="left"/>
      <w:pPr>
        <w:ind w:left="838"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2"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5"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89"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89" w:hanging="480"/>
      </w:pPr>
      <w:rPr>
        <w:rFonts w:hint="eastAsia"/>
      </w:rPr>
    </w:lvl>
    <w:lvl w:ilvl="6">
      <w:start w:val="1"/>
      <w:numFmt w:val="none"/>
      <w:lvlText w:val="%7"/>
      <w:lvlJc w:val="left"/>
      <w:pPr>
        <w:ind w:left="3369" w:hanging="480"/>
      </w:pPr>
      <w:rPr>
        <w:rFonts w:hint="eastAsia"/>
      </w:rPr>
    </w:lvl>
    <w:lvl w:ilvl="7">
      <w:start w:val="1"/>
      <w:numFmt w:val="none"/>
      <w:lvlText w:val="%8"/>
      <w:lvlJc w:val="left"/>
      <w:pPr>
        <w:ind w:left="3849" w:hanging="480"/>
      </w:pPr>
      <w:rPr>
        <w:rFonts w:hint="eastAsia"/>
      </w:rPr>
    </w:lvl>
    <w:lvl w:ilvl="8">
      <w:start w:val="1"/>
      <w:numFmt w:val="none"/>
      <w:lvlText w:val="%9"/>
      <w:lvlJc w:val="right"/>
      <w:pPr>
        <w:ind w:left="4329" w:hanging="480"/>
      </w:pPr>
      <w:rPr>
        <w:rFonts w:hint="eastAsia"/>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9"/>
  </w:num>
  <w:num w:numId="23">
    <w:abstractNumId w:val="6"/>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7"/>
  </w:num>
  <w:num w:numId="31">
    <w:abstractNumId w:val="7"/>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0"/>
  </w:num>
  <w:num w:numId="38">
    <w:abstractNumId w:val="12"/>
  </w:num>
  <w:num w:numId="39">
    <w:abstractNumId w:val="8"/>
  </w:num>
  <w:num w:numId="4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D06"/>
    <w:rsid w:val="00006961"/>
    <w:rsid w:val="000112BF"/>
    <w:rsid w:val="00012233"/>
    <w:rsid w:val="00017318"/>
    <w:rsid w:val="000209BE"/>
    <w:rsid w:val="00022E36"/>
    <w:rsid w:val="000246F7"/>
    <w:rsid w:val="0003114D"/>
    <w:rsid w:val="00036D76"/>
    <w:rsid w:val="00050778"/>
    <w:rsid w:val="000512D1"/>
    <w:rsid w:val="00057F32"/>
    <w:rsid w:val="00057F34"/>
    <w:rsid w:val="00062A25"/>
    <w:rsid w:val="00073CB5"/>
    <w:rsid w:val="0007425C"/>
    <w:rsid w:val="00077553"/>
    <w:rsid w:val="00080040"/>
    <w:rsid w:val="000851A2"/>
    <w:rsid w:val="000926E0"/>
    <w:rsid w:val="0009352E"/>
    <w:rsid w:val="00096B96"/>
    <w:rsid w:val="00097136"/>
    <w:rsid w:val="000A2F3F"/>
    <w:rsid w:val="000B0B4A"/>
    <w:rsid w:val="000B279A"/>
    <w:rsid w:val="000B61D2"/>
    <w:rsid w:val="000B70A7"/>
    <w:rsid w:val="000C495F"/>
    <w:rsid w:val="000E6431"/>
    <w:rsid w:val="000F0D35"/>
    <w:rsid w:val="000F1842"/>
    <w:rsid w:val="000F21A5"/>
    <w:rsid w:val="000F71B8"/>
    <w:rsid w:val="00102B9F"/>
    <w:rsid w:val="00111571"/>
    <w:rsid w:val="00112637"/>
    <w:rsid w:val="0012001E"/>
    <w:rsid w:val="00126A55"/>
    <w:rsid w:val="00133AA2"/>
    <w:rsid w:val="00133F08"/>
    <w:rsid w:val="001345E6"/>
    <w:rsid w:val="001378B0"/>
    <w:rsid w:val="00142E00"/>
    <w:rsid w:val="00152793"/>
    <w:rsid w:val="001545A9"/>
    <w:rsid w:val="00155870"/>
    <w:rsid w:val="001637C7"/>
    <w:rsid w:val="0016480E"/>
    <w:rsid w:val="00172DDB"/>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0E2C"/>
    <w:rsid w:val="00303306"/>
    <w:rsid w:val="00317053"/>
    <w:rsid w:val="0032109C"/>
    <w:rsid w:val="00322B45"/>
    <w:rsid w:val="00323809"/>
    <w:rsid w:val="00323D41"/>
    <w:rsid w:val="00325414"/>
    <w:rsid w:val="003302F1"/>
    <w:rsid w:val="0034470E"/>
    <w:rsid w:val="00352DB0"/>
    <w:rsid w:val="00356E4C"/>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5A39"/>
    <w:rsid w:val="003D7B75"/>
    <w:rsid w:val="003E0208"/>
    <w:rsid w:val="003E4B57"/>
    <w:rsid w:val="003E5F88"/>
    <w:rsid w:val="003F27E1"/>
    <w:rsid w:val="003F437A"/>
    <w:rsid w:val="003F5C2B"/>
    <w:rsid w:val="004023E9"/>
    <w:rsid w:val="00413F83"/>
    <w:rsid w:val="0041490C"/>
    <w:rsid w:val="00416191"/>
    <w:rsid w:val="00416721"/>
    <w:rsid w:val="00421EF0"/>
    <w:rsid w:val="004224FA"/>
    <w:rsid w:val="00423D07"/>
    <w:rsid w:val="004255DB"/>
    <w:rsid w:val="0044346F"/>
    <w:rsid w:val="00445482"/>
    <w:rsid w:val="00451E78"/>
    <w:rsid w:val="0046520A"/>
    <w:rsid w:val="0046651D"/>
    <w:rsid w:val="004672AB"/>
    <w:rsid w:val="004714FE"/>
    <w:rsid w:val="0047659E"/>
    <w:rsid w:val="00485CDE"/>
    <w:rsid w:val="00495053"/>
    <w:rsid w:val="004A1F59"/>
    <w:rsid w:val="004A29BE"/>
    <w:rsid w:val="004A3225"/>
    <w:rsid w:val="004A33EE"/>
    <w:rsid w:val="004A3AA8"/>
    <w:rsid w:val="004A4278"/>
    <w:rsid w:val="004B13C7"/>
    <w:rsid w:val="004B3019"/>
    <w:rsid w:val="004B778F"/>
    <w:rsid w:val="004C5DD4"/>
    <w:rsid w:val="004D10A4"/>
    <w:rsid w:val="004D141F"/>
    <w:rsid w:val="004D6310"/>
    <w:rsid w:val="004E0062"/>
    <w:rsid w:val="004E05A1"/>
    <w:rsid w:val="004F5E57"/>
    <w:rsid w:val="004F6710"/>
    <w:rsid w:val="00502849"/>
    <w:rsid w:val="00504334"/>
    <w:rsid w:val="005104D7"/>
    <w:rsid w:val="00510B9E"/>
    <w:rsid w:val="0052690C"/>
    <w:rsid w:val="00531D2C"/>
    <w:rsid w:val="0053452D"/>
    <w:rsid w:val="00536BC2"/>
    <w:rsid w:val="005420FC"/>
    <w:rsid w:val="005425E1"/>
    <w:rsid w:val="005427C5"/>
    <w:rsid w:val="00542CF6"/>
    <w:rsid w:val="00553C03"/>
    <w:rsid w:val="00563692"/>
    <w:rsid w:val="005658FE"/>
    <w:rsid w:val="00571349"/>
    <w:rsid w:val="0057226C"/>
    <w:rsid w:val="00573F4D"/>
    <w:rsid w:val="005763A9"/>
    <w:rsid w:val="005908B8"/>
    <w:rsid w:val="0059512E"/>
    <w:rsid w:val="005A1048"/>
    <w:rsid w:val="005A6DD2"/>
    <w:rsid w:val="005C385D"/>
    <w:rsid w:val="005D3B20"/>
    <w:rsid w:val="005E35DA"/>
    <w:rsid w:val="005E5C68"/>
    <w:rsid w:val="005E65C0"/>
    <w:rsid w:val="005F0390"/>
    <w:rsid w:val="00612023"/>
    <w:rsid w:val="00614190"/>
    <w:rsid w:val="0061573A"/>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559E"/>
    <w:rsid w:val="006D3691"/>
    <w:rsid w:val="006E2DCE"/>
    <w:rsid w:val="006E6A40"/>
    <w:rsid w:val="006F354B"/>
    <w:rsid w:val="006F3563"/>
    <w:rsid w:val="006F42B9"/>
    <w:rsid w:val="006F6103"/>
    <w:rsid w:val="00704E00"/>
    <w:rsid w:val="007209E7"/>
    <w:rsid w:val="00726182"/>
    <w:rsid w:val="00732329"/>
    <w:rsid w:val="007337CA"/>
    <w:rsid w:val="00734CE4"/>
    <w:rsid w:val="00735123"/>
    <w:rsid w:val="00735189"/>
    <w:rsid w:val="00741837"/>
    <w:rsid w:val="007453E6"/>
    <w:rsid w:val="00745E22"/>
    <w:rsid w:val="0075243E"/>
    <w:rsid w:val="00761B1A"/>
    <w:rsid w:val="007666F5"/>
    <w:rsid w:val="0077309D"/>
    <w:rsid w:val="007774EE"/>
    <w:rsid w:val="00781822"/>
    <w:rsid w:val="00783F21"/>
    <w:rsid w:val="00787159"/>
    <w:rsid w:val="00791668"/>
    <w:rsid w:val="00791AA1"/>
    <w:rsid w:val="00795E95"/>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27852"/>
    <w:rsid w:val="00831693"/>
    <w:rsid w:val="00840104"/>
    <w:rsid w:val="00841FC5"/>
    <w:rsid w:val="00845709"/>
    <w:rsid w:val="008576BD"/>
    <w:rsid w:val="00860463"/>
    <w:rsid w:val="008733DA"/>
    <w:rsid w:val="008850E4"/>
    <w:rsid w:val="008907E7"/>
    <w:rsid w:val="008A12F5"/>
    <w:rsid w:val="008A288A"/>
    <w:rsid w:val="008B1587"/>
    <w:rsid w:val="008B1B01"/>
    <w:rsid w:val="008B3BCD"/>
    <w:rsid w:val="008B4841"/>
    <w:rsid w:val="008B6DF8"/>
    <w:rsid w:val="008C106C"/>
    <w:rsid w:val="008C10F1"/>
    <w:rsid w:val="008C1E99"/>
    <w:rsid w:val="008C5DBD"/>
    <w:rsid w:val="008E0085"/>
    <w:rsid w:val="008E2AA6"/>
    <w:rsid w:val="008E311B"/>
    <w:rsid w:val="008F46E7"/>
    <w:rsid w:val="008F6F0B"/>
    <w:rsid w:val="00907BA7"/>
    <w:rsid w:val="0091064E"/>
    <w:rsid w:val="00911FC5"/>
    <w:rsid w:val="00931A10"/>
    <w:rsid w:val="00947967"/>
    <w:rsid w:val="00965200"/>
    <w:rsid w:val="009668B3"/>
    <w:rsid w:val="009700A0"/>
    <w:rsid w:val="00971471"/>
    <w:rsid w:val="009849C2"/>
    <w:rsid w:val="00984D24"/>
    <w:rsid w:val="009858EB"/>
    <w:rsid w:val="009B0046"/>
    <w:rsid w:val="009C1440"/>
    <w:rsid w:val="009C2107"/>
    <w:rsid w:val="009C5D9E"/>
    <w:rsid w:val="009D2C3E"/>
    <w:rsid w:val="009E0625"/>
    <w:rsid w:val="009E3034"/>
    <w:rsid w:val="009E3D1D"/>
    <w:rsid w:val="009E549F"/>
    <w:rsid w:val="009F28A8"/>
    <w:rsid w:val="009F473E"/>
    <w:rsid w:val="009F682A"/>
    <w:rsid w:val="00A022BE"/>
    <w:rsid w:val="00A17BEF"/>
    <w:rsid w:val="00A231D3"/>
    <w:rsid w:val="00A24C95"/>
    <w:rsid w:val="00A26094"/>
    <w:rsid w:val="00A301BF"/>
    <w:rsid w:val="00A302B2"/>
    <w:rsid w:val="00A331B4"/>
    <w:rsid w:val="00A3484E"/>
    <w:rsid w:val="00A36ADA"/>
    <w:rsid w:val="00A438D8"/>
    <w:rsid w:val="00A473F5"/>
    <w:rsid w:val="00A51F9D"/>
    <w:rsid w:val="00A5416A"/>
    <w:rsid w:val="00A639F4"/>
    <w:rsid w:val="00A64558"/>
    <w:rsid w:val="00A80FF9"/>
    <w:rsid w:val="00A81A32"/>
    <w:rsid w:val="00A835BD"/>
    <w:rsid w:val="00A97B15"/>
    <w:rsid w:val="00AA42D5"/>
    <w:rsid w:val="00AB16D3"/>
    <w:rsid w:val="00AB2FAB"/>
    <w:rsid w:val="00AB5C14"/>
    <w:rsid w:val="00AC1EE7"/>
    <w:rsid w:val="00AC333F"/>
    <w:rsid w:val="00AC585C"/>
    <w:rsid w:val="00AD1925"/>
    <w:rsid w:val="00AE067D"/>
    <w:rsid w:val="00AE1257"/>
    <w:rsid w:val="00AF1181"/>
    <w:rsid w:val="00AF2F79"/>
    <w:rsid w:val="00AF4653"/>
    <w:rsid w:val="00AF7DB7"/>
    <w:rsid w:val="00B01DEF"/>
    <w:rsid w:val="00B443E4"/>
    <w:rsid w:val="00B563EA"/>
    <w:rsid w:val="00B60E51"/>
    <w:rsid w:val="00B63A54"/>
    <w:rsid w:val="00B67BDA"/>
    <w:rsid w:val="00B77D18"/>
    <w:rsid w:val="00B8313A"/>
    <w:rsid w:val="00B83C6B"/>
    <w:rsid w:val="00B93503"/>
    <w:rsid w:val="00BA1090"/>
    <w:rsid w:val="00BA10D7"/>
    <w:rsid w:val="00BA31E8"/>
    <w:rsid w:val="00BA55E0"/>
    <w:rsid w:val="00BA6BD4"/>
    <w:rsid w:val="00BB2655"/>
    <w:rsid w:val="00BB3752"/>
    <w:rsid w:val="00BB6688"/>
    <w:rsid w:val="00BC26D4"/>
    <w:rsid w:val="00BC64F2"/>
    <w:rsid w:val="00BD4303"/>
    <w:rsid w:val="00BD7D5D"/>
    <w:rsid w:val="00BE30F2"/>
    <w:rsid w:val="00BF2A42"/>
    <w:rsid w:val="00C03D8C"/>
    <w:rsid w:val="00C055EC"/>
    <w:rsid w:val="00C10DC9"/>
    <w:rsid w:val="00C12FB3"/>
    <w:rsid w:val="00C17341"/>
    <w:rsid w:val="00C23E7A"/>
    <w:rsid w:val="00C24EEF"/>
    <w:rsid w:val="00C25CF6"/>
    <w:rsid w:val="00C26C36"/>
    <w:rsid w:val="00C32768"/>
    <w:rsid w:val="00C358D1"/>
    <w:rsid w:val="00C431DF"/>
    <w:rsid w:val="00C456BD"/>
    <w:rsid w:val="00C530DC"/>
    <w:rsid w:val="00C5350D"/>
    <w:rsid w:val="00C6123C"/>
    <w:rsid w:val="00C7084D"/>
    <w:rsid w:val="00C7315E"/>
    <w:rsid w:val="00C75895"/>
    <w:rsid w:val="00C83C9F"/>
    <w:rsid w:val="00C86866"/>
    <w:rsid w:val="00C94840"/>
    <w:rsid w:val="00CA6AC8"/>
    <w:rsid w:val="00CB027F"/>
    <w:rsid w:val="00CC1C84"/>
    <w:rsid w:val="00CC3788"/>
    <w:rsid w:val="00CC6297"/>
    <w:rsid w:val="00CC7690"/>
    <w:rsid w:val="00CD03B2"/>
    <w:rsid w:val="00CD1986"/>
    <w:rsid w:val="00CE4D5C"/>
    <w:rsid w:val="00CF05DA"/>
    <w:rsid w:val="00CF58EB"/>
    <w:rsid w:val="00D0106E"/>
    <w:rsid w:val="00D06383"/>
    <w:rsid w:val="00D20E85"/>
    <w:rsid w:val="00D24615"/>
    <w:rsid w:val="00D27557"/>
    <w:rsid w:val="00D37842"/>
    <w:rsid w:val="00D42DC2"/>
    <w:rsid w:val="00D537E1"/>
    <w:rsid w:val="00D54138"/>
    <w:rsid w:val="00D55BB2"/>
    <w:rsid w:val="00D6091A"/>
    <w:rsid w:val="00D6695F"/>
    <w:rsid w:val="00D75644"/>
    <w:rsid w:val="00D81656"/>
    <w:rsid w:val="00D83D87"/>
    <w:rsid w:val="00D86A30"/>
    <w:rsid w:val="00D97CB4"/>
    <w:rsid w:val="00D97DD4"/>
    <w:rsid w:val="00DA2D87"/>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2B1E"/>
    <w:rsid w:val="00E83ABC"/>
    <w:rsid w:val="00E844F2"/>
    <w:rsid w:val="00E86AD3"/>
    <w:rsid w:val="00E92FCB"/>
    <w:rsid w:val="00EA147F"/>
    <w:rsid w:val="00EC2C87"/>
    <w:rsid w:val="00ED03AB"/>
    <w:rsid w:val="00ED0CAC"/>
    <w:rsid w:val="00ED1CD4"/>
    <w:rsid w:val="00ED1D2B"/>
    <w:rsid w:val="00ED5A8D"/>
    <w:rsid w:val="00ED64B5"/>
    <w:rsid w:val="00EE7CCA"/>
    <w:rsid w:val="00EF4430"/>
    <w:rsid w:val="00F16A14"/>
    <w:rsid w:val="00F231DC"/>
    <w:rsid w:val="00F362D7"/>
    <w:rsid w:val="00F37D7B"/>
    <w:rsid w:val="00F46053"/>
    <w:rsid w:val="00F52E8F"/>
    <w:rsid w:val="00F5314C"/>
    <w:rsid w:val="00F635DD"/>
    <w:rsid w:val="00F6627B"/>
    <w:rsid w:val="00F734F2"/>
    <w:rsid w:val="00F75052"/>
    <w:rsid w:val="00F804D3"/>
    <w:rsid w:val="00F81CD2"/>
    <w:rsid w:val="00F82641"/>
    <w:rsid w:val="00F87C84"/>
    <w:rsid w:val="00F90F18"/>
    <w:rsid w:val="00F937E4"/>
    <w:rsid w:val="00F95EE7"/>
    <w:rsid w:val="00FA39E6"/>
    <w:rsid w:val="00FA7BC9"/>
    <w:rsid w:val="00FB378E"/>
    <w:rsid w:val="00FB37F1"/>
    <w:rsid w:val="00FB47C0"/>
    <w:rsid w:val="00FB4957"/>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1"/>
    <w:qFormat/>
    <w:rsid w:val="004F5E57"/>
    <w:pPr>
      <w:numPr>
        <w:numId w:val="25"/>
      </w:numPr>
      <w:outlineLvl w:val="0"/>
    </w:pPr>
    <w:rPr>
      <w:rFonts w:hAnsi="Arial"/>
      <w:bCs/>
      <w:kern w:val="32"/>
      <w:szCs w:val="52"/>
    </w:rPr>
  </w:style>
  <w:style w:type="paragraph" w:styleId="2">
    <w:name w:val="heading 2"/>
    <w:aliases w:val="標題110/111,標題110/111 字元"/>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1"/>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9700A0"/>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9700A0"/>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
    <w:basedOn w:val="a7"/>
    <w:link w:val="2"/>
    <w:rsid w:val="009700A0"/>
    <w:rPr>
      <w:rFonts w:ascii="標楷體" w:eastAsia="標楷體" w:hAnsi="Arial"/>
      <w:b/>
      <w:bCs/>
      <w:kern w:val="32"/>
      <w:sz w:val="32"/>
      <w:szCs w:val="48"/>
    </w:rPr>
  </w:style>
  <w:style w:type="paragraph" w:customStyle="1" w:styleId="10">
    <w:name w:val="標題1"/>
    <w:basedOn w:val="a6"/>
    <w:qFormat/>
    <w:rsid w:val="009700A0"/>
    <w:pPr>
      <w:numPr>
        <w:numId w:val="36"/>
      </w:numPr>
      <w:outlineLvl w:val="0"/>
    </w:pPr>
    <w:rPr>
      <w:kern w:val="28"/>
      <w:sz w:val="28"/>
      <w:szCs w:val="24"/>
    </w:rPr>
  </w:style>
  <w:style w:type="paragraph" w:customStyle="1" w:styleId="30">
    <w:name w:val="標題3"/>
    <w:basedOn w:val="a6"/>
    <w:qFormat/>
    <w:rsid w:val="009700A0"/>
    <w:pPr>
      <w:numPr>
        <w:ilvl w:val="2"/>
        <w:numId w:val="36"/>
      </w:numPr>
      <w:outlineLvl w:val="2"/>
    </w:pPr>
    <w:rPr>
      <w:kern w:val="28"/>
      <w:sz w:val="28"/>
      <w:szCs w:val="24"/>
    </w:rPr>
  </w:style>
  <w:style w:type="paragraph" w:customStyle="1" w:styleId="40">
    <w:name w:val="標題4"/>
    <w:basedOn w:val="30"/>
    <w:qFormat/>
    <w:rsid w:val="009700A0"/>
    <w:pPr>
      <w:numPr>
        <w:ilvl w:val="3"/>
      </w:numPr>
      <w:outlineLvl w:val="3"/>
    </w:pPr>
  </w:style>
  <w:style w:type="paragraph" w:customStyle="1" w:styleId="50">
    <w:name w:val="標題5"/>
    <w:basedOn w:val="40"/>
    <w:qFormat/>
    <w:rsid w:val="009700A0"/>
    <w:pPr>
      <w:numPr>
        <w:ilvl w:val="4"/>
      </w:numPr>
      <w:outlineLvl w:val="4"/>
    </w:pPr>
  </w:style>
  <w:style w:type="character" w:styleId="afc">
    <w:name w:val="footnote reference"/>
    <w:uiPriority w:val="99"/>
    <w:unhideWhenUsed/>
    <w:rsid w:val="009700A0"/>
    <w:rPr>
      <w:vertAlign w:val="superscript"/>
    </w:rPr>
  </w:style>
  <w:style w:type="character" w:customStyle="1" w:styleId="70">
    <w:name w:val="標題 7 字元"/>
    <w:basedOn w:val="a7"/>
    <w:link w:val="7"/>
    <w:rsid w:val="009700A0"/>
    <w:rPr>
      <w:rFonts w:ascii="標楷體" w:eastAsia="標楷體" w:hAnsi="Arial"/>
      <w:bCs/>
      <w:kern w:val="32"/>
      <w:sz w:val="32"/>
      <w:szCs w:val="36"/>
    </w:rPr>
  </w:style>
  <w:style w:type="paragraph" w:styleId="afd">
    <w:name w:val="footnote text"/>
    <w:basedOn w:val="a6"/>
    <w:link w:val="afe"/>
    <w:uiPriority w:val="99"/>
    <w:unhideWhenUsed/>
    <w:rsid w:val="009700A0"/>
    <w:pPr>
      <w:snapToGrid w:val="0"/>
      <w:jc w:val="left"/>
    </w:pPr>
    <w:rPr>
      <w:sz w:val="20"/>
    </w:rPr>
  </w:style>
  <w:style w:type="character" w:customStyle="1" w:styleId="afe">
    <w:name w:val="註腳文字 字元"/>
    <w:basedOn w:val="a7"/>
    <w:link w:val="afd"/>
    <w:uiPriority w:val="99"/>
    <w:rsid w:val="009700A0"/>
    <w:rPr>
      <w:rFonts w:ascii="標楷體" w:eastAsia="標楷體"/>
      <w:kern w:val="2"/>
    </w:rPr>
  </w:style>
  <w:style w:type="paragraph" w:styleId="Web">
    <w:name w:val="Normal (Web)"/>
    <w:basedOn w:val="a6"/>
    <w:uiPriority w:val="99"/>
    <w:unhideWhenUsed/>
    <w:rsid w:val="009700A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unhideWhenUsed/>
    <w:rsid w:val="00970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9700A0"/>
    <w:rPr>
      <w:rFonts w:ascii="細明體" w:eastAsia="細明體" w:hAnsi="細明體" w:cs="細明體"/>
      <w:sz w:val="22"/>
      <w:szCs w:val="22"/>
    </w:rPr>
  </w:style>
  <w:style w:type="paragraph" w:customStyle="1" w:styleId="Default">
    <w:name w:val="Default"/>
    <w:rsid w:val="009700A0"/>
    <w:pPr>
      <w:widowControl w:val="0"/>
      <w:autoSpaceDE w:val="0"/>
      <w:autoSpaceDN w:val="0"/>
      <w:adjustRightInd w:val="0"/>
    </w:pPr>
    <w:rPr>
      <w:rFonts w:ascii="標楷體" w:hAnsi="標楷體" w:cs="標楷體"/>
      <w:color w:val="000000"/>
      <w:sz w:val="24"/>
      <w:szCs w:val="24"/>
    </w:rPr>
  </w:style>
  <w:style w:type="paragraph" w:customStyle="1" w:styleId="aff">
    <w:name w:val="字元 字元"/>
    <w:basedOn w:val="a6"/>
    <w:semiHidden/>
    <w:rsid w:val="00A17BEF"/>
    <w:pPr>
      <w:widowControl/>
      <w:overflowPunct/>
      <w:autoSpaceDE/>
      <w:autoSpaceDN/>
      <w:spacing w:after="160" w:line="240" w:lineRule="exact"/>
      <w:jc w:val="left"/>
    </w:pPr>
    <w:rPr>
      <w:rFonts w:ascii="Tahoma" w:eastAsia="新細明體" w:hAnsi="Tahoma" w:cs="Tahoma"/>
      <w:kern w:val="0"/>
      <w:sz w:val="20"/>
      <w:lang w:eastAsia="en-US"/>
    </w:rPr>
  </w:style>
  <w:style w:type="character" w:customStyle="1" w:styleId="aff0">
    <w:name w:val="內文文字"/>
    <w:basedOn w:val="a7"/>
    <w:rsid w:val="00A17BEF"/>
    <w:rPr>
      <w:rFonts w:ascii="SimSun" w:eastAsia="SimSun" w:hAnsi="SimSun" w:cs="SimSun"/>
      <w:b w:val="0"/>
      <w:bCs w:val="0"/>
      <w:i w:val="0"/>
      <w:iCs w:val="0"/>
      <w:smallCaps w:val="0"/>
      <w:strike w:val="0"/>
      <w:color w:val="000000"/>
      <w:spacing w:val="20"/>
      <w:w w:val="100"/>
      <w:position w:val="0"/>
      <w:sz w:val="26"/>
      <w:szCs w:val="26"/>
      <w:u w:val="none"/>
      <w:lang w:val="ja-JP"/>
    </w:rPr>
  </w:style>
  <w:style w:type="character" w:customStyle="1" w:styleId="TimesNewRoman">
    <w:name w:val="內文文字 + Times New Roman"/>
    <w:aliases w:val="間距 0 pt,內文文字 + 15.5 pt,內文文字 + 17.5 pt,內文文字 (5) + Sylfaen,內文文字 + 斜體,內文文字 + 15 pt,斜體,9.5 pt,間距 -1 pt,間距 1 pt,內文文字 (6) + MingLiU,14.5 pt,粗體"/>
    <w:basedOn w:val="a7"/>
    <w:rsid w:val="00A17BEF"/>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ja-JP"/>
    </w:rPr>
  </w:style>
  <w:style w:type="character" w:customStyle="1" w:styleId="20pt">
    <w:name w:val="內文文字 (2) + 間距 0 pt"/>
    <w:basedOn w:val="a7"/>
    <w:rsid w:val="00A17BEF"/>
    <w:rPr>
      <w:rFonts w:ascii="SimSun" w:eastAsia="SimSun" w:hAnsi="SimSun" w:cs="SimSun"/>
      <w:b w:val="0"/>
      <w:bCs w:val="0"/>
      <w:i w:val="0"/>
      <w:iCs w:val="0"/>
      <w:smallCaps w:val="0"/>
      <w:strike w:val="0"/>
      <w:color w:val="000000"/>
      <w:spacing w:val="0"/>
      <w:w w:val="100"/>
      <w:position w:val="0"/>
      <w:sz w:val="21"/>
      <w:szCs w:val="21"/>
      <w:u w:val="none"/>
      <w:lang w:val="ja-JP"/>
    </w:rPr>
  </w:style>
  <w:style w:type="character" w:customStyle="1" w:styleId="0pt">
    <w:name w:val="內文文字 + 間距 0 pt"/>
    <w:basedOn w:val="a7"/>
    <w:rsid w:val="00A17BEF"/>
    <w:rPr>
      <w:rFonts w:ascii="SimSun" w:eastAsia="SimSun" w:hAnsi="SimSun" w:cs="SimSun"/>
      <w:b w:val="0"/>
      <w:bCs w:val="0"/>
      <w:i w:val="0"/>
      <w:iCs w:val="0"/>
      <w:smallCaps w:val="0"/>
      <w:strike w:val="0"/>
      <w:color w:val="000000"/>
      <w:spacing w:val="10"/>
      <w:w w:val="100"/>
      <w:position w:val="0"/>
      <w:sz w:val="27"/>
      <w:szCs w:val="27"/>
      <w:u w:val="none"/>
      <w:lang w:val="ja-JP"/>
    </w:rPr>
  </w:style>
  <w:style w:type="character" w:customStyle="1" w:styleId="MSGothic">
    <w:name w:val="內文文字 + MS Gothic"/>
    <w:aliases w:val="15 pt,內文文字 + MingLiU"/>
    <w:basedOn w:val="a7"/>
    <w:rsid w:val="00A17BEF"/>
    <w:rPr>
      <w:rFonts w:ascii="MS Gothic" w:eastAsia="MS Gothic" w:hAnsi="MS Gothic" w:cs="MS Gothic"/>
      <w:b w:val="0"/>
      <w:bCs w:val="0"/>
      <w:i w:val="0"/>
      <w:iCs w:val="0"/>
      <w:smallCaps w:val="0"/>
      <w:strike w:val="0"/>
      <w:color w:val="000000"/>
      <w:spacing w:val="0"/>
      <w:w w:val="100"/>
      <w:position w:val="0"/>
      <w:sz w:val="30"/>
      <w:szCs w:val="30"/>
      <w:u w:val="none"/>
      <w:lang w:val="ja-JP"/>
    </w:rPr>
  </w:style>
  <w:style w:type="character" w:customStyle="1" w:styleId="53">
    <w:name w:val="內文文字 (5)"/>
    <w:basedOn w:val="a7"/>
    <w:rsid w:val="00A17BEF"/>
    <w:rPr>
      <w:rFonts w:ascii="SimSun" w:eastAsia="SimSun" w:hAnsi="SimSun" w:cs="SimSun"/>
      <w:b w:val="0"/>
      <w:bCs w:val="0"/>
      <w:i w:val="0"/>
      <w:iCs w:val="0"/>
      <w:smallCaps w:val="0"/>
      <w:strike w:val="0"/>
      <w:color w:val="000000"/>
      <w:spacing w:val="30"/>
      <w:w w:val="100"/>
      <w:position w:val="0"/>
      <w:sz w:val="21"/>
      <w:szCs w:val="21"/>
      <w:u w:val="none"/>
      <w:lang w:val="ja-JP"/>
    </w:rPr>
  </w:style>
  <w:style w:type="character" w:customStyle="1" w:styleId="aff1">
    <w:name w:val="內文文字_"/>
    <w:basedOn w:val="a7"/>
    <w:rsid w:val="00A17BEF"/>
    <w:rPr>
      <w:rFonts w:ascii="SimSun" w:eastAsia="SimSun" w:hAnsi="SimSun" w:cs="SimSun"/>
      <w:b w:val="0"/>
      <w:bCs w:val="0"/>
      <w:i w:val="0"/>
      <w:iCs w:val="0"/>
      <w:smallCaps w:val="0"/>
      <w:strike w:val="0"/>
      <w:spacing w:val="30"/>
      <w:sz w:val="31"/>
      <w:szCs w:val="31"/>
      <w:u w:val="none"/>
    </w:rPr>
  </w:style>
  <w:style w:type="character" w:customStyle="1" w:styleId="14pt">
    <w:name w:val="內文文字 + 14 pt"/>
    <w:basedOn w:val="aff1"/>
    <w:rsid w:val="00A17BEF"/>
    <w:rPr>
      <w:rFonts w:ascii="SimSun" w:eastAsia="SimSun" w:hAnsi="SimSun" w:cs="SimSun"/>
      <w:b w:val="0"/>
      <w:bCs w:val="0"/>
      <w:i w:val="0"/>
      <w:iCs w:val="0"/>
      <w:smallCaps w:val="0"/>
      <w:strike w:val="0"/>
      <w:color w:val="000000"/>
      <w:spacing w:val="30"/>
      <w:w w:val="100"/>
      <w:position w:val="0"/>
      <w:sz w:val="28"/>
      <w:szCs w:val="28"/>
      <w:u w:val="none"/>
      <w:lang w:val="ja-JP"/>
    </w:rPr>
  </w:style>
  <w:style w:type="paragraph" w:customStyle="1" w:styleId="aff2">
    <w:name w:val="說明"/>
    <w:basedOn w:val="af1"/>
    <w:rsid w:val="00A17BEF"/>
    <w:pPr>
      <w:overflowPunct/>
      <w:autoSpaceDE/>
      <w:autoSpaceDN/>
      <w:adjustRightInd w:val="0"/>
      <w:snapToGrid w:val="0"/>
      <w:spacing w:line="500" w:lineRule="exact"/>
      <w:ind w:left="958" w:firstLineChars="0" w:hanging="958"/>
      <w:jc w:val="left"/>
    </w:pPr>
    <w:rPr>
      <w:rFonts w:hAnsi="標楷體"/>
      <w:szCs w:val="32"/>
    </w:rPr>
  </w:style>
  <w:style w:type="character" w:customStyle="1" w:styleId="62">
    <w:name w:val="內文文字 (6)"/>
    <w:basedOn w:val="a7"/>
    <w:rsid w:val="00A17BEF"/>
    <w:rPr>
      <w:rFonts w:ascii="SimSun" w:eastAsia="SimSun" w:hAnsi="SimSun" w:cs="SimSun"/>
      <w:b w:val="0"/>
      <w:bCs w:val="0"/>
      <w:i w:val="0"/>
      <w:iCs w:val="0"/>
      <w:smallCaps w:val="0"/>
      <w:strike w:val="0"/>
      <w:color w:val="000000"/>
      <w:spacing w:val="20"/>
      <w:w w:val="100"/>
      <w:position w:val="0"/>
      <w:sz w:val="31"/>
      <w:szCs w:val="31"/>
      <w:u w:val="none"/>
      <w:lang w:val="ja-JP"/>
    </w:rPr>
  </w:style>
  <w:style w:type="character" w:customStyle="1" w:styleId="11">
    <w:name w:val="標題 1 字元"/>
    <w:aliases w:val="壹 字元"/>
    <w:link w:val="1"/>
    <w:rsid w:val="00A17BEF"/>
    <w:rPr>
      <w:rFonts w:ascii="標楷體" w:eastAsia="標楷體" w:hAnsi="Arial"/>
      <w:bCs/>
      <w:kern w:val="32"/>
      <w:sz w:val="32"/>
      <w:szCs w:val="52"/>
    </w:rPr>
  </w:style>
  <w:style w:type="character" w:customStyle="1" w:styleId="31">
    <w:name w:val="標題 3 字元"/>
    <w:aliases w:val="(一) 字元"/>
    <w:link w:val="3"/>
    <w:rsid w:val="00A17BEF"/>
    <w:rPr>
      <w:rFonts w:ascii="標楷體" w:eastAsia="標楷體" w:hAnsi="Arial"/>
      <w:bCs/>
      <w:kern w:val="32"/>
      <w:sz w:val="32"/>
      <w:szCs w:val="36"/>
    </w:rPr>
  </w:style>
  <w:style w:type="character" w:customStyle="1" w:styleId="101pt">
    <w:name w:val="內文文字 (10) + 間距 1 pt"/>
    <w:basedOn w:val="a7"/>
    <w:rsid w:val="00A17BEF"/>
    <w:rPr>
      <w:rFonts w:ascii="SimSun" w:eastAsia="SimSun" w:hAnsi="SimSun" w:cs="SimSun"/>
      <w:b w:val="0"/>
      <w:bCs w:val="0"/>
      <w:i w:val="0"/>
      <w:iCs w:val="0"/>
      <w:smallCaps w:val="0"/>
      <w:strike w:val="0"/>
      <w:color w:val="000000"/>
      <w:spacing w:val="20"/>
      <w:w w:val="100"/>
      <w:position w:val="0"/>
      <w:sz w:val="27"/>
      <w:szCs w:val="27"/>
      <w:u w:val="none"/>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1"/>
    <w:qFormat/>
    <w:rsid w:val="004F5E57"/>
    <w:pPr>
      <w:numPr>
        <w:numId w:val="25"/>
      </w:numPr>
      <w:outlineLvl w:val="0"/>
    </w:pPr>
    <w:rPr>
      <w:rFonts w:hAnsi="Arial"/>
      <w:bCs/>
      <w:kern w:val="32"/>
      <w:szCs w:val="52"/>
    </w:rPr>
  </w:style>
  <w:style w:type="paragraph" w:styleId="2">
    <w:name w:val="heading 2"/>
    <w:aliases w:val="標題110/111,標題110/111 字元"/>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1"/>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9700A0"/>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9700A0"/>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
    <w:basedOn w:val="a7"/>
    <w:link w:val="2"/>
    <w:rsid w:val="009700A0"/>
    <w:rPr>
      <w:rFonts w:ascii="標楷體" w:eastAsia="標楷體" w:hAnsi="Arial"/>
      <w:b/>
      <w:bCs/>
      <w:kern w:val="32"/>
      <w:sz w:val="32"/>
      <w:szCs w:val="48"/>
    </w:rPr>
  </w:style>
  <w:style w:type="paragraph" w:customStyle="1" w:styleId="10">
    <w:name w:val="標題1"/>
    <w:basedOn w:val="a6"/>
    <w:qFormat/>
    <w:rsid w:val="009700A0"/>
    <w:pPr>
      <w:numPr>
        <w:numId w:val="36"/>
      </w:numPr>
      <w:outlineLvl w:val="0"/>
    </w:pPr>
    <w:rPr>
      <w:kern w:val="28"/>
      <w:sz w:val="28"/>
      <w:szCs w:val="24"/>
    </w:rPr>
  </w:style>
  <w:style w:type="paragraph" w:customStyle="1" w:styleId="30">
    <w:name w:val="標題3"/>
    <w:basedOn w:val="a6"/>
    <w:qFormat/>
    <w:rsid w:val="009700A0"/>
    <w:pPr>
      <w:numPr>
        <w:ilvl w:val="2"/>
        <w:numId w:val="36"/>
      </w:numPr>
      <w:outlineLvl w:val="2"/>
    </w:pPr>
    <w:rPr>
      <w:kern w:val="28"/>
      <w:sz w:val="28"/>
      <w:szCs w:val="24"/>
    </w:rPr>
  </w:style>
  <w:style w:type="paragraph" w:customStyle="1" w:styleId="40">
    <w:name w:val="標題4"/>
    <w:basedOn w:val="30"/>
    <w:qFormat/>
    <w:rsid w:val="009700A0"/>
    <w:pPr>
      <w:numPr>
        <w:ilvl w:val="3"/>
      </w:numPr>
      <w:outlineLvl w:val="3"/>
    </w:pPr>
  </w:style>
  <w:style w:type="paragraph" w:customStyle="1" w:styleId="50">
    <w:name w:val="標題5"/>
    <w:basedOn w:val="40"/>
    <w:qFormat/>
    <w:rsid w:val="009700A0"/>
    <w:pPr>
      <w:numPr>
        <w:ilvl w:val="4"/>
      </w:numPr>
      <w:outlineLvl w:val="4"/>
    </w:pPr>
  </w:style>
  <w:style w:type="character" w:styleId="afc">
    <w:name w:val="footnote reference"/>
    <w:uiPriority w:val="99"/>
    <w:unhideWhenUsed/>
    <w:rsid w:val="009700A0"/>
    <w:rPr>
      <w:vertAlign w:val="superscript"/>
    </w:rPr>
  </w:style>
  <w:style w:type="character" w:customStyle="1" w:styleId="70">
    <w:name w:val="標題 7 字元"/>
    <w:basedOn w:val="a7"/>
    <w:link w:val="7"/>
    <w:rsid w:val="009700A0"/>
    <w:rPr>
      <w:rFonts w:ascii="標楷體" w:eastAsia="標楷體" w:hAnsi="Arial"/>
      <w:bCs/>
      <w:kern w:val="32"/>
      <w:sz w:val="32"/>
      <w:szCs w:val="36"/>
    </w:rPr>
  </w:style>
  <w:style w:type="paragraph" w:styleId="afd">
    <w:name w:val="footnote text"/>
    <w:basedOn w:val="a6"/>
    <w:link w:val="afe"/>
    <w:uiPriority w:val="99"/>
    <w:unhideWhenUsed/>
    <w:rsid w:val="009700A0"/>
    <w:pPr>
      <w:snapToGrid w:val="0"/>
      <w:jc w:val="left"/>
    </w:pPr>
    <w:rPr>
      <w:sz w:val="20"/>
    </w:rPr>
  </w:style>
  <w:style w:type="character" w:customStyle="1" w:styleId="afe">
    <w:name w:val="註腳文字 字元"/>
    <w:basedOn w:val="a7"/>
    <w:link w:val="afd"/>
    <w:uiPriority w:val="99"/>
    <w:rsid w:val="009700A0"/>
    <w:rPr>
      <w:rFonts w:ascii="標楷體" w:eastAsia="標楷體"/>
      <w:kern w:val="2"/>
    </w:rPr>
  </w:style>
  <w:style w:type="paragraph" w:styleId="Web">
    <w:name w:val="Normal (Web)"/>
    <w:basedOn w:val="a6"/>
    <w:uiPriority w:val="99"/>
    <w:unhideWhenUsed/>
    <w:rsid w:val="009700A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unhideWhenUsed/>
    <w:rsid w:val="00970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9700A0"/>
    <w:rPr>
      <w:rFonts w:ascii="細明體" w:eastAsia="細明體" w:hAnsi="細明體" w:cs="細明體"/>
      <w:sz w:val="22"/>
      <w:szCs w:val="22"/>
    </w:rPr>
  </w:style>
  <w:style w:type="paragraph" w:customStyle="1" w:styleId="Default">
    <w:name w:val="Default"/>
    <w:rsid w:val="009700A0"/>
    <w:pPr>
      <w:widowControl w:val="0"/>
      <w:autoSpaceDE w:val="0"/>
      <w:autoSpaceDN w:val="0"/>
      <w:adjustRightInd w:val="0"/>
    </w:pPr>
    <w:rPr>
      <w:rFonts w:ascii="標楷體" w:hAnsi="標楷體" w:cs="標楷體"/>
      <w:color w:val="000000"/>
      <w:sz w:val="24"/>
      <w:szCs w:val="24"/>
    </w:rPr>
  </w:style>
  <w:style w:type="paragraph" w:customStyle="1" w:styleId="aff">
    <w:name w:val="字元 字元"/>
    <w:basedOn w:val="a6"/>
    <w:semiHidden/>
    <w:rsid w:val="00A17BEF"/>
    <w:pPr>
      <w:widowControl/>
      <w:overflowPunct/>
      <w:autoSpaceDE/>
      <w:autoSpaceDN/>
      <w:spacing w:after="160" w:line="240" w:lineRule="exact"/>
      <w:jc w:val="left"/>
    </w:pPr>
    <w:rPr>
      <w:rFonts w:ascii="Tahoma" w:eastAsia="新細明體" w:hAnsi="Tahoma" w:cs="Tahoma"/>
      <w:kern w:val="0"/>
      <w:sz w:val="20"/>
      <w:lang w:eastAsia="en-US"/>
    </w:rPr>
  </w:style>
  <w:style w:type="character" w:customStyle="1" w:styleId="aff0">
    <w:name w:val="內文文字"/>
    <w:basedOn w:val="a7"/>
    <w:rsid w:val="00A17BEF"/>
    <w:rPr>
      <w:rFonts w:ascii="SimSun" w:eastAsia="SimSun" w:hAnsi="SimSun" w:cs="SimSun"/>
      <w:b w:val="0"/>
      <w:bCs w:val="0"/>
      <w:i w:val="0"/>
      <w:iCs w:val="0"/>
      <w:smallCaps w:val="0"/>
      <w:strike w:val="0"/>
      <w:color w:val="000000"/>
      <w:spacing w:val="20"/>
      <w:w w:val="100"/>
      <w:position w:val="0"/>
      <w:sz w:val="26"/>
      <w:szCs w:val="26"/>
      <w:u w:val="none"/>
      <w:lang w:val="ja-JP"/>
    </w:rPr>
  </w:style>
  <w:style w:type="character" w:customStyle="1" w:styleId="TimesNewRoman">
    <w:name w:val="內文文字 + Times New Roman"/>
    <w:aliases w:val="間距 0 pt,內文文字 + 15.5 pt,內文文字 + 17.5 pt,內文文字 (5) + Sylfaen,內文文字 + 斜體,內文文字 + 15 pt,斜體,9.5 pt,間距 -1 pt,間距 1 pt,內文文字 (6) + MingLiU,14.5 pt,粗體"/>
    <w:basedOn w:val="a7"/>
    <w:rsid w:val="00A17BEF"/>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ja-JP"/>
    </w:rPr>
  </w:style>
  <w:style w:type="character" w:customStyle="1" w:styleId="20pt">
    <w:name w:val="內文文字 (2) + 間距 0 pt"/>
    <w:basedOn w:val="a7"/>
    <w:rsid w:val="00A17BEF"/>
    <w:rPr>
      <w:rFonts w:ascii="SimSun" w:eastAsia="SimSun" w:hAnsi="SimSun" w:cs="SimSun"/>
      <w:b w:val="0"/>
      <w:bCs w:val="0"/>
      <w:i w:val="0"/>
      <w:iCs w:val="0"/>
      <w:smallCaps w:val="0"/>
      <w:strike w:val="0"/>
      <w:color w:val="000000"/>
      <w:spacing w:val="0"/>
      <w:w w:val="100"/>
      <w:position w:val="0"/>
      <w:sz w:val="21"/>
      <w:szCs w:val="21"/>
      <w:u w:val="none"/>
      <w:lang w:val="ja-JP"/>
    </w:rPr>
  </w:style>
  <w:style w:type="character" w:customStyle="1" w:styleId="0pt">
    <w:name w:val="內文文字 + 間距 0 pt"/>
    <w:basedOn w:val="a7"/>
    <w:rsid w:val="00A17BEF"/>
    <w:rPr>
      <w:rFonts w:ascii="SimSun" w:eastAsia="SimSun" w:hAnsi="SimSun" w:cs="SimSun"/>
      <w:b w:val="0"/>
      <w:bCs w:val="0"/>
      <w:i w:val="0"/>
      <w:iCs w:val="0"/>
      <w:smallCaps w:val="0"/>
      <w:strike w:val="0"/>
      <w:color w:val="000000"/>
      <w:spacing w:val="10"/>
      <w:w w:val="100"/>
      <w:position w:val="0"/>
      <w:sz w:val="27"/>
      <w:szCs w:val="27"/>
      <w:u w:val="none"/>
      <w:lang w:val="ja-JP"/>
    </w:rPr>
  </w:style>
  <w:style w:type="character" w:customStyle="1" w:styleId="MSGothic">
    <w:name w:val="內文文字 + MS Gothic"/>
    <w:aliases w:val="15 pt,內文文字 + MingLiU"/>
    <w:basedOn w:val="a7"/>
    <w:rsid w:val="00A17BEF"/>
    <w:rPr>
      <w:rFonts w:ascii="MS Gothic" w:eastAsia="MS Gothic" w:hAnsi="MS Gothic" w:cs="MS Gothic"/>
      <w:b w:val="0"/>
      <w:bCs w:val="0"/>
      <w:i w:val="0"/>
      <w:iCs w:val="0"/>
      <w:smallCaps w:val="0"/>
      <w:strike w:val="0"/>
      <w:color w:val="000000"/>
      <w:spacing w:val="0"/>
      <w:w w:val="100"/>
      <w:position w:val="0"/>
      <w:sz w:val="30"/>
      <w:szCs w:val="30"/>
      <w:u w:val="none"/>
      <w:lang w:val="ja-JP"/>
    </w:rPr>
  </w:style>
  <w:style w:type="character" w:customStyle="1" w:styleId="53">
    <w:name w:val="內文文字 (5)"/>
    <w:basedOn w:val="a7"/>
    <w:rsid w:val="00A17BEF"/>
    <w:rPr>
      <w:rFonts w:ascii="SimSun" w:eastAsia="SimSun" w:hAnsi="SimSun" w:cs="SimSun"/>
      <w:b w:val="0"/>
      <w:bCs w:val="0"/>
      <w:i w:val="0"/>
      <w:iCs w:val="0"/>
      <w:smallCaps w:val="0"/>
      <w:strike w:val="0"/>
      <w:color w:val="000000"/>
      <w:spacing w:val="30"/>
      <w:w w:val="100"/>
      <w:position w:val="0"/>
      <w:sz w:val="21"/>
      <w:szCs w:val="21"/>
      <w:u w:val="none"/>
      <w:lang w:val="ja-JP"/>
    </w:rPr>
  </w:style>
  <w:style w:type="character" w:customStyle="1" w:styleId="aff1">
    <w:name w:val="內文文字_"/>
    <w:basedOn w:val="a7"/>
    <w:rsid w:val="00A17BEF"/>
    <w:rPr>
      <w:rFonts w:ascii="SimSun" w:eastAsia="SimSun" w:hAnsi="SimSun" w:cs="SimSun"/>
      <w:b w:val="0"/>
      <w:bCs w:val="0"/>
      <w:i w:val="0"/>
      <w:iCs w:val="0"/>
      <w:smallCaps w:val="0"/>
      <w:strike w:val="0"/>
      <w:spacing w:val="30"/>
      <w:sz w:val="31"/>
      <w:szCs w:val="31"/>
      <w:u w:val="none"/>
    </w:rPr>
  </w:style>
  <w:style w:type="character" w:customStyle="1" w:styleId="14pt">
    <w:name w:val="內文文字 + 14 pt"/>
    <w:basedOn w:val="aff1"/>
    <w:rsid w:val="00A17BEF"/>
    <w:rPr>
      <w:rFonts w:ascii="SimSun" w:eastAsia="SimSun" w:hAnsi="SimSun" w:cs="SimSun"/>
      <w:b w:val="0"/>
      <w:bCs w:val="0"/>
      <w:i w:val="0"/>
      <w:iCs w:val="0"/>
      <w:smallCaps w:val="0"/>
      <w:strike w:val="0"/>
      <w:color w:val="000000"/>
      <w:spacing w:val="30"/>
      <w:w w:val="100"/>
      <w:position w:val="0"/>
      <w:sz w:val="28"/>
      <w:szCs w:val="28"/>
      <w:u w:val="none"/>
      <w:lang w:val="ja-JP"/>
    </w:rPr>
  </w:style>
  <w:style w:type="paragraph" w:customStyle="1" w:styleId="aff2">
    <w:name w:val="說明"/>
    <w:basedOn w:val="af1"/>
    <w:rsid w:val="00A17BEF"/>
    <w:pPr>
      <w:overflowPunct/>
      <w:autoSpaceDE/>
      <w:autoSpaceDN/>
      <w:adjustRightInd w:val="0"/>
      <w:snapToGrid w:val="0"/>
      <w:spacing w:line="500" w:lineRule="exact"/>
      <w:ind w:left="958" w:firstLineChars="0" w:hanging="958"/>
      <w:jc w:val="left"/>
    </w:pPr>
    <w:rPr>
      <w:rFonts w:hAnsi="標楷體"/>
      <w:szCs w:val="32"/>
    </w:rPr>
  </w:style>
  <w:style w:type="character" w:customStyle="1" w:styleId="62">
    <w:name w:val="內文文字 (6)"/>
    <w:basedOn w:val="a7"/>
    <w:rsid w:val="00A17BEF"/>
    <w:rPr>
      <w:rFonts w:ascii="SimSun" w:eastAsia="SimSun" w:hAnsi="SimSun" w:cs="SimSun"/>
      <w:b w:val="0"/>
      <w:bCs w:val="0"/>
      <w:i w:val="0"/>
      <w:iCs w:val="0"/>
      <w:smallCaps w:val="0"/>
      <w:strike w:val="0"/>
      <w:color w:val="000000"/>
      <w:spacing w:val="20"/>
      <w:w w:val="100"/>
      <w:position w:val="0"/>
      <w:sz w:val="31"/>
      <w:szCs w:val="31"/>
      <w:u w:val="none"/>
      <w:lang w:val="ja-JP"/>
    </w:rPr>
  </w:style>
  <w:style w:type="character" w:customStyle="1" w:styleId="11">
    <w:name w:val="標題 1 字元"/>
    <w:aliases w:val="壹 字元"/>
    <w:link w:val="1"/>
    <w:rsid w:val="00A17BEF"/>
    <w:rPr>
      <w:rFonts w:ascii="標楷體" w:eastAsia="標楷體" w:hAnsi="Arial"/>
      <w:bCs/>
      <w:kern w:val="32"/>
      <w:sz w:val="32"/>
      <w:szCs w:val="52"/>
    </w:rPr>
  </w:style>
  <w:style w:type="character" w:customStyle="1" w:styleId="31">
    <w:name w:val="標題 3 字元"/>
    <w:aliases w:val="(一) 字元"/>
    <w:link w:val="3"/>
    <w:rsid w:val="00A17BEF"/>
    <w:rPr>
      <w:rFonts w:ascii="標楷體" w:eastAsia="標楷體" w:hAnsi="Arial"/>
      <w:bCs/>
      <w:kern w:val="32"/>
      <w:sz w:val="32"/>
      <w:szCs w:val="36"/>
    </w:rPr>
  </w:style>
  <w:style w:type="character" w:customStyle="1" w:styleId="101pt">
    <w:name w:val="內文文字 (10) + 間距 1 pt"/>
    <w:basedOn w:val="a7"/>
    <w:rsid w:val="00A17BEF"/>
    <w:rPr>
      <w:rFonts w:ascii="SimSun" w:eastAsia="SimSun" w:hAnsi="SimSun" w:cs="SimSun"/>
      <w:b w:val="0"/>
      <w:bCs w:val="0"/>
      <w:i w:val="0"/>
      <w:iCs w:val="0"/>
      <w:smallCaps w:val="0"/>
      <w:strike w:val="0"/>
      <w:color w:val="000000"/>
      <w:spacing w:val="20"/>
      <w:w w:val="100"/>
      <w:position w:val="0"/>
      <w:sz w:val="27"/>
      <w:szCs w:val="27"/>
      <w:u w:val="none"/>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A133-7DC1-432D-9FA3-02B7E9BE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26</Pages>
  <Words>2304</Words>
  <Characters>13133</Characters>
  <Application>Microsoft Office Word</Application>
  <DocSecurity>0</DocSecurity>
  <Lines>109</Lines>
  <Paragraphs>30</Paragraphs>
  <ScaleCrop>false</ScaleCrop>
  <Company>cy</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黃瑞旭</dc:creator>
  <cp:lastModifiedBy>邱俊能</cp:lastModifiedBy>
  <cp:revision>2</cp:revision>
  <cp:lastPrinted>2020-04-06T06:58:00Z</cp:lastPrinted>
  <dcterms:created xsi:type="dcterms:W3CDTF">2020-04-23T07:53:00Z</dcterms:created>
  <dcterms:modified xsi:type="dcterms:W3CDTF">2020-04-23T07:53:00Z</dcterms:modified>
</cp:coreProperties>
</file>